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9C" w:rsidRDefault="003E3A9C" w:rsidP="003E3A9C">
      <w:pPr>
        <w:spacing w:after="0" w:line="240" w:lineRule="auto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№2 к объявлению о закупках</w:t>
      </w:r>
    </w:p>
    <w:p w:rsidR="003E3A9C" w:rsidRPr="003E3A9C" w:rsidRDefault="003E3A9C" w:rsidP="003E3A9C">
      <w:pPr>
        <w:spacing w:after="0" w:line="240" w:lineRule="auto"/>
        <w:contextualSpacing/>
        <w:jc w:val="right"/>
        <w:rPr>
          <w:bCs/>
          <w:sz w:val="24"/>
          <w:szCs w:val="24"/>
        </w:rPr>
      </w:pPr>
      <w:r w:rsidRPr="003E3A9C">
        <w:rPr>
          <w:bCs/>
          <w:sz w:val="24"/>
          <w:szCs w:val="24"/>
        </w:rPr>
        <w:t xml:space="preserve">услуг по изготовлению дизайна годового отчета и </w:t>
      </w:r>
    </w:p>
    <w:p w:rsidR="003E3A9C" w:rsidRDefault="003E3A9C" w:rsidP="003E3A9C">
      <w:pPr>
        <w:spacing w:after="0" w:line="240" w:lineRule="auto"/>
        <w:contextualSpacing/>
        <w:jc w:val="right"/>
        <w:rPr>
          <w:bCs/>
          <w:sz w:val="24"/>
          <w:szCs w:val="24"/>
        </w:rPr>
      </w:pPr>
      <w:r w:rsidRPr="003E3A9C">
        <w:rPr>
          <w:bCs/>
          <w:sz w:val="24"/>
          <w:szCs w:val="24"/>
        </w:rPr>
        <w:t xml:space="preserve">печати годового отчета АО «КазАгроФинанс»  </w:t>
      </w:r>
    </w:p>
    <w:p w:rsidR="003E3A9C" w:rsidRDefault="003E3A9C" w:rsidP="003E3A9C">
      <w:pPr>
        <w:spacing w:after="0" w:line="240" w:lineRule="auto"/>
        <w:contextualSpacing/>
        <w:jc w:val="right"/>
        <w:rPr>
          <w:bCs/>
          <w:sz w:val="24"/>
          <w:szCs w:val="24"/>
        </w:rPr>
      </w:pPr>
    </w:p>
    <w:p w:rsidR="003557BE" w:rsidRDefault="003557BE" w:rsidP="003557BE">
      <w:pPr>
        <w:spacing w:after="0" w:line="240" w:lineRule="auto"/>
        <w:contextualSpacing/>
        <w:jc w:val="center"/>
        <w:rPr>
          <w:rStyle w:val="s1"/>
          <w:sz w:val="24"/>
          <w:szCs w:val="22"/>
        </w:rPr>
      </w:pPr>
      <w:r w:rsidRPr="009400B4">
        <w:rPr>
          <w:rStyle w:val="s1"/>
          <w:sz w:val="24"/>
          <w:szCs w:val="22"/>
        </w:rPr>
        <w:t xml:space="preserve">Техническая спецификация </w:t>
      </w:r>
    </w:p>
    <w:p w:rsidR="009400B4" w:rsidRPr="009400B4" w:rsidRDefault="009400B4" w:rsidP="003557BE">
      <w:pPr>
        <w:spacing w:after="0" w:line="240" w:lineRule="auto"/>
        <w:contextualSpacing/>
        <w:jc w:val="center"/>
        <w:rPr>
          <w:rStyle w:val="s1"/>
          <w:sz w:val="24"/>
          <w:szCs w:val="22"/>
        </w:rPr>
      </w:pPr>
    </w:p>
    <w:p w:rsidR="003557BE" w:rsidRPr="009400B4" w:rsidRDefault="003557BE" w:rsidP="003557BE">
      <w:pPr>
        <w:numPr>
          <w:ilvl w:val="0"/>
          <w:numId w:val="1"/>
        </w:numPr>
        <w:spacing w:after="0" w:line="240" w:lineRule="auto"/>
        <w:contextualSpacing/>
        <w:rPr>
          <w:b/>
          <w:bCs/>
          <w:color w:val="000000"/>
          <w:sz w:val="24"/>
        </w:rPr>
      </w:pPr>
      <w:r w:rsidRPr="009400B4">
        <w:rPr>
          <w:bCs/>
          <w:color w:val="000000"/>
          <w:sz w:val="24"/>
        </w:rPr>
        <w:t>Техническое описание должно соответствовать следующим требованиям: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1907"/>
      </w:tblGrid>
      <w:tr w:rsidR="009400B4" w:rsidRPr="009400B4" w:rsidTr="005B593C">
        <w:trPr>
          <w:trHeight w:val="321"/>
        </w:trPr>
        <w:tc>
          <w:tcPr>
            <w:tcW w:w="704" w:type="dxa"/>
            <w:shd w:val="clear" w:color="auto" w:fill="auto"/>
            <w:vAlign w:val="center"/>
          </w:tcPr>
          <w:p w:rsidR="009400B4" w:rsidRPr="009400B4" w:rsidRDefault="009400B4" w:rsidP="009400B4">
            <w:pPr>
              <w:spacing w:after="0" w:line="240" w:lineRule="auto"/>
              <w:contextualSpacing/>
              <w:jc w:val="center"/>
              <w:rPr>
                <w:rStyle w:val="s1"/>
                <w:sz w:val="24"/>
                <w:szCs w:val="22"/>
              </w:rPr>
            </w:pPr>
            <w:r w:rsidRPr="009400B4">
              <w:rPr>
                <w:rStyle w:val="s1"/>
                <w:sz w:val="24"/>
                <w:szCs w:val="22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0B4" w:rsidRPr="009400B4" w:rsidRDefault="009400B4" w:rsidP="009400B4">
            <w:pPr>
              <w:spacing w:after="0" w:line="240" w:lineRule="auto"/>
              <w:contextualSpacing/>
              <w:jc w:val="center"/>
              <w:rPr>
                <w:rStyle w:val="s1"/>
                <w:sz w:val="24"/>
                <w:szCs w:val="22"/>
              </w:rPr>
            </w:pPr>
            <w:r w:rsidRPr="009400B4">
              <w:rPr>
                <w:rStyle w:val="s1"/>
                <w:sz w:val="24"/>
                <w:szCs w:val="22"/>
              </w:rPr>
              <w:t>Наименование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="009400B4" w:rsidRPr="009400B4" w:rsidRDefault="009400B4" w:rsidP="009400B4">
            <w:pPr>
              <w:spacing w:after="0" w:line="240" w:lineRule="auto"/>
              <w:contextualSpacing/>
              <w:jc w:val="center"/>
              <w:rPr>
                <w:b/>
                <w:sz w:val="24"/>
              </w:rPr>
            </w:pPr>
            <w:r w:rsidRPr="009400B4">
              <w:rPr>
                <w:b/>
                <w:sz w:val="24"/>
              </w:rPr>
              <w:t>Техническое описание</w:t>
            </w:r>
          </w:p>
        </w:tc>
      </w:tr>
      <w:tr w:rsidR="009400B4" w:rsidRPr="009400B4" w:rsidTr="005B593C">
        <w:trPr>
          <w:trHeight w:val="418"/>
        </w:trPr>
        <w:tc>
          <w:tcPr>
            <w:tcW w:w="704" w:type="dxa"/>
            <w:shd w:val="clear" w:color="auto" w:fill="auto"/>
            <w:vAlign w:val="center"/>
          </w:tcPr>
          <w:p w:rsidR="009400B4" w:rsidRPr="009400B4" w:rsidRDefault="009400B4" w:rsidP="009400B4">
            <w:pPr>
              <w:spacing w:after="0" w:line="240" w:lineRule="auto"/>
              <w:contextualSpacing/>
              <w:jc w:val="center"/>
              <w:rPr>
                <w:rStyle w:val="s1"/>
                <w:sz w:val="24"/>
                <w:szCs w:val="22"/>
              </w:rPr>
            </w:pPr>
            <w:r w:rsidRPr="009400B4">
              <w:rPr>
                <w:rStyle w:val="s1"/>
                <w:sz w:val="24"/>
                <w:szCs w:val="22"/>
              </w:rPr>
              <w:t>1 лот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0B4" w:rsidRPr="009400B4" w:rsidRDefault="009400B4" w:rsidP="009400B4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b/>
                <w:sz w:val="24"/>
                <w:lang w:eastAsia="ru-RU"/>
              </w:rPr>
            </w:pPr>
            <w:r w:rsidRPr="009400B4">
              <w:rPr>
                <w:b/>
                <w:sz w:val="24"/>
                <w:lang w:eastAsia="ru-RU"/>
              </w:rPr>
              <w:t>Изготовление печатной (дизайна), интерактивной версии Годового отчета АО «КазАгроФинанс» по итогам 2017 года, а также</w:t>
            </w:r>
          </w:p>
          <w:p w:rsidR="009400B4" w:rsidRPr="009400B4" w:rsidRDefault="009400B4" w:rsidP="009400B4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4"/>
                <w:lang w:eastAsia="ru-RU"/>
              </w:rPr>
            </w:pPr>
            <w:r w:rsidRPr="009400B4">
              <w:rPr>
                <w:b/>
                <w:sz w:val="24"/>
                <w:lang w:eastAsia="ru-RU"/>
              </w:rPr>
              <w:t>тиражирование годового отчета АО «КазАгроФинанс»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="009400B4" w:rsidRPr="009400B4" w:rsidRDefault="009400B4" w:rsidP="009400B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4"/>
                <w:lang w:eastAsia="ru-RU"/>
              </w:rPr>
            </w:pPr>
            <w:r w:rsidRPr="009400B4">
              <w:rPr>
                <w:b/>
                <w:sz w:val="24"/>
                <w:lang w:eastAsia="ru-RU"/>
              </w:rPr>
              <w:t xml:space="preserve">Печатная </w:t>
            </w:r>
            <w:r>
              <w:rPr>
                <w:b/>
                <w:sz w:val="24"/>
                <w:lang w:eastAsia="ru-RU"/>
              </w:rPr>
              <w:t xml:space="preserve">(дизайн) </w:t>
            </w:r>
            <w:r w:rsidRPr="009400B4">
              <w:rPr>
                <w:b/>
                <w:sz w:val="24"/>
                <w:lang w:eastAsia="ru-RU"/>
              </w:rPr>
              <w:t>версия Годового отчета на 3-х языках включает:</w:t>
            </w:r>
          </w:p>
          <w:p w:rsidR="009400B4" w:rsidRPr="00190EE0" w:rsidRDefault="009400B4" w:rsidP="00190EE0">
            <w:pPr>
              <w:pStyle w:val="Default"/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9400B4">
              <w:rPr>
                <w:rFonts w:ascii="Times New Roman" w:eastAsia="Calibri" w:hAnsi="Times New Roman" w:cs="Times New Roman"/>
                <w:b/>
                <w:color w:val="auto"/>
                <w:szCs w:val="22"/>
              </w:rPr>
              <w:t xml:space="preserve">Работа над текстовой частью годового отчета. </w:t>
            </w:r>
          </w:p>
          <w:p w:rsidR="00190EE0" w:rsidRDefault="00190EE0" w:rsidP="00190EE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 w:rsidRPr="00382410">
              <w:t xml:space="preserve">Работа над </w:t>
            </w:r>
            <w:r>
              <w:t>контентом</w:t>
            </w:r>
            <w:r w:rsidRPr="00382410">
              <w:t xml:space="preserve"> </w:t>
            </w:r>
            <w:r>
              <w:t>Г</w:t>
            </w:r>
            <w:r w:rsidRPr="00382410">
              <w:t>одового отчета</w:t>
            </w:r>
            <w:r>
              <w:t xml:space="preserve"> на русском языке</w:t>
            </w:r>
            <w:r w:rsidRPr="00382410">
              <w:t xml:space="preserve">, включая проведение анализа </w:t>
            </w:r>
            <w:r>
              <w:t>контента</w:t>
            </w:r>
            <w:r w:rsidRPr="00382410">
              <w:t xml:space="preserve"> с точки зрения его соответствия</w:t>
            </w:r>
            <w:r>
              <w:t xml:space="preserve"> </w:t>
            </w:r>
            <w:r w:rsidRPr="006C7E8A">
              <w:t>руководств</w:t>
            </w:r>
            <w:r>
              <w:t>у</w:t>
            </w:r>
            <w:r w:rsidRPr="006C7E8A">
              <w:t xml:space="preserve"> GRI G4</w:t>
            </w:r>
            <w:r>
              <w:t xml:space="preserve"> и</w:t>
            </w:r>
            <w:r w:rsidRPr="00382410">
              <w:t xml:space="preserve"> лучшим мировым практикам</w:t>
            </w:r>
            <w:r>
              <w:t>,</w:t>
            </w:r>
            <w:r w:rsidRPr="00382410">
              <w:t xml:space="preserve"> и повышение качества финального текста </w:t>
            </w:r>
            <w:r>
              <w:t>Г</w:t>
            </w:r>
            <w:r w:rsidRPr="00382410">
              <w:t>одового отчета</w:t>
            </w:r>
            <w:r>
              <w:t xml:space="preserve">, разработанного </w:t>
            </w:r>
            <w:r>
              <w:rPr>
                <w:lang w:eastAsia="ru-RU"/>
              </w:rPr>
              <w:t xml:space="preserve">на основе </w:t>
            </w:r>
            <w:r w:rsidRPr="00382410">
              <w:t>предоставлен</w:t>
            </w:r>
            <w:r>
              <w:t xml:space="preserve">ного </w:t>
            </w:r>
            <w:r w:rsidRPr="00382410">
              <w:t>текст</w:t>
            </w:r>
            <w:r>
              <w:t>а</w:t>
            </w:r>
            <w:r w:rsidRPr="00382410">
              <w:t xml:space="preserve"> </w:t>
            </w:r>
            <w:r>
              <w:t>Г</w:t>
            </w:r>
            <w:r w:rsidRPr="00382410">
              <w:t>одового отчета Заказчик</w:t>
            </w:r>
            <w:r>
              <w:t>ом</w:t>
            </w:r>
            <w:r w:rsidRPr="00382410">
              <w:t>.</w:t>
            </w:r>
          </w:p>
          <w:p w:rsidR="00190EE0" w:rsidRDefault="00190EE0" w:rsidP="00190EE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152667">
              <w:t xml:space="preserve">онсультационные услуги по подготовке контента </w:t>
            </w:r>
            <w:r>
              <w:t>Г</w:t>
            </w:r>
            <w:r w:rsidRPr="00152667">
              <w:t>одового отчета</w:t>
            </w:r>
            <w:r>
              <w:t>.</w:t>
            </w:r>
          </w:p>
          <w:p w:rsidR="00190EE0" w:rsidRDefault="00190EE0" w:rsidP="00190EE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r w:rsidRPr="00152667">
              <w:t xml:space="preserve">одготовка контента финансового блока </w:t>
            </w:r>
            <w:r>
              <w:t>Г</w:t>
            </w:r>
            <w:r w:rsidRPr="00152667">
              <w:t>одового отчета</w:t>
            </w:r>
            <w:r>
              <w:t>.</w:t>
            </w:r>
          </w:p>
          <w:p w:rsidR="00190EE0" w:rsidRDefault="00190EE0" w:rsidP="00190EE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Р</w:t>
            </w:r>
            <w:r w:rsidRPr="00152667">
              <w:t xml:space="preserve">азработка раздела </w:t>
            </w:r>
            <w:r>
              <w:t>Г</w:t>
            </w:r>
            <w:r w:rsidRPr="00152667">
              <w:t>одового отчета об устойчивом развитии в соответствии с международными стандартами</w:t>
            </w:r>
            <w:r>
              <w:t>.</w:t>
            </w:r>
          </w:p>
          <w:p w:rsidR="00190EE0" w:rsidRPr="00382410" w:rsidRDefault="00190EE0" w:rsidP="00190EE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Перевод контента на казахский и английский языки осуществляется Заказчиком после согласования финального текста Годового отчета на русском языке.</w:t>
            </w:r>
          </w:p>
          <w:p w:rsidR="00190EE0" w:rsidRPr="009400B4" w:rsidRDefault="00190EE0" w:rsidP="00190EE0">
            <w:pPr>
              <w:pStyle w:val="Default"/>
              <w:ind w:left="677"/>
              <w:contextualSpacing/>
              <w:jc w:val="both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</w:p>
          <w:p w:rsidR="009400B4" w:rsidRPr="009400B4" w:rsidRDefault="009400B4" w:rsidP="00190EE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lang w:eastAsia="ru-RU"/>
              </w:rPr>
            </w:pPr>
            <w:r w:rsidRPr="009400B4">
              <w:rPr>
                <w:b/>
                <w:sz w:val="24"/>
                <w:lang w:eastAsia="ru-RU"/>
              </w:rPr>
              <w:t>Разработк</w:t>
            </w:r>
            <w:r>
              <w:rPr>
                <w:b/>
                <w:sz w:val="24"/>
                <w:lang w:eastAsia="ru-RU"/>
              </w:rPr>
              <w:t>а</w:t>
            </w:r>
            <w:r w:rsidRPr="009400B4">
              <w:rPr>
                <w:b/>
                <w:sz w:val="24"/>
                <w:lang w:eastAsia="ru-RU"/>
              </w:rPr>
              <w:t xml:space="preserve"> визуально графической концепции Годового отчета:</w:t>
            </w:r>
          </w:p>
          <w:p w:rsidR="009400B4" w:rsidRPr="009400B4" w:rsidRDefault="009400B4" w:rsidP="00190EE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>Предоставление на утверждение не менее 3-х вариантов концепции оформления годового отчета (</w:t>
            </w:r>
            <w:r w:rsidR="001A4182">
              <w:rPr>
                <w:sz w:val="24"/>
                <w:lang w:eastAsia="ru-RU"/>
              </w:rPr>
              <w:t xml:space="preserve">необходимо </w:t>
            </w:r>
            <w:r w:rsidRPr="009400B4">
              <w:rPr>
                <w:sz w:val="24"/>
                <w:lang w:eastAsia="ru-RU"/>
              </w:rPr>
              <w:t>предварительно</w:t>
            </w:r>
            <w:r w:rsidR="001A4182">
              <w:rPr>
                <w:sz w:val="24"/>
                <w:lang w:eastAsia="ru-RU"/>
              </w:rPr>
              <w:t>е</w:t>
            </w:r>
            <w:r w:rsidRPr="009400B4">
              <w:rPr>
                <w:sz w:val="24"/>
                <w:lang w:eastAsia="ru-RU"/>
              </w:rPr>
              <w:t xml:space="preserve"> согласова</w:t>
            </w:r>
            <w:r w:rsidR="001A4182">
              <w:rPr>
                <w:sz w:val="24"/>
                <w:lang w:eastAsia="ru-RU"/>
              </w:rPr>
              <w:t>ние</w:t>
            </w:r>
            <w:r w:rsidRPr="009400B4">
              <w:rPr>
                <w:sz w:val="24"/>
                <w:lang w:eastAsia="ru-RU"/>
              </w:rPr>
              <w:t xml:space="preserve"> с Заказчиком общ</w:t>
            </w:r>
            <w:r w:rsidR="001A4182">
              <w:rPr>
                <w:sz w:val="24"/>
                <w:lang w:eastAsia="ru-RU"/>
              </w:rPr>
              <w:t>ей</w:t>
            </w:r>
            <w:r w:rsidRPr="009400B4">
              <w:rPr>
                <w:sz w:val="24"/>
                <w:lang w:eastAsia="ru-RU"/>
              </w:rPr>
              <w:t xml:space="preserve"> тематик</w:t>
            </w:r>
            <w:r w:rsidR="001A4182">
              <w:rPr>
                <w:sz w:val="24"/>
                <w:lang w:eastAsia="ru-RU"/>
              </w:rPr>
              <w:t>и</w:t>
            </w:r>
            <w:r w:rsidRPr="009400B4">
              <w:rPr>
                <w:sz w:val="24"/>
                <w:lang w:eastAsia="ru-RU"/>
              </w:rPr>
              <w:t xml:space="preserve"> концепции)</w:t>
            </w:r>
            <w:r w:rsidR="00190EE0">
              <w:rPr>
                <w:sz w:val="24"/>
                <w:lang w:eastAsia="ru-RU"/>
              </w:rPr>
              <w:t>.</w:t>
            </w:r>
          </w:p>
          <w:p w:rsidR="009400B4" w:rsidRPr="009400B4" w:rsidRDefault="009400B4" w:rsidP="00190EE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 xml:space="preserve">Концепция оформления, представленная на утверждение должна как минимум включать дизайн обложки, оформление одного раздела </w:t>
            </w:r>
            <w:r w:rsidR="001A4182" w:rsidRPr="009400B4">
              <w:rPr>
                <w:sz w:val="24"/>
                <w:lang w:eastAsia="ru-RU"/>
              </w:rPr>
              <w:t xml:space="preserve">Годового </w:t>
            </w:r>
            <w:r w:rsidRPr="009400B4">
              <w:rPr>
                <w:sz w:val="24"/>
                <w:lang w:eastAsia="ru-RU"/>
              </w:rPr>
              <w:t>отчета, использование шрифтов, цветов, варианты круговых диаграмм, гистограмм, графиков, таблиц, схем и инфографики;</w:t>
            </w:r>
          </w:p>
          <w:p w:rsidR="009400B4" w:rsidRPr="009400B4" w:rsidRDefault="009400B4" w:rsidP="00190EE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 xml:space="preserve">Разработку полной версии </w:t>
            </w:r>
            <w:r w:rsidR="001A4182" w:rsidRPr="009400B4">
              <w:rPr>
                <w:sz w:val="24"/>
                <w:lang w:eastAsia="ru-RU"/>
              </w:rPr>
              <w:t xml:space="preserve">Годового </w:t>
            </w:r>
            <w:r w:rsidRPr="009400B4">
              <w:rPr>
                <w:sz w:val="24"/>
                <w:lang w:eastAsia="ru-RU"/>
              </w:rPr>
              <w:t xml:space="preserve">отчета со всеми элементами дизайна оформления годового отчета, иллюстраций и инфографики (в т.ч. карты, большие схемы), графиков, диаграмм, гистограмм, малых схем, представленных Заказчиком графического содержания, таблиц и др. после утверждения концепции; </w:t>
            </w:r>
          </w:p>
          <w:p w:rsidR="009400B4" w:rsidRPr="009400B4" w:rsidRDefault="009400B4" w:rsidP="00190EE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>Профессиональную верстку макетов Годового отчета на трех языках (казахский, русский и английский);</w:t>
            </w:r>
          </w:p>
          <w:p w:rsidR="009400B4" w:rsidRPr="009400B4" w:rsidRDefault="009400B4" w:rsidP="00190EE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 xml:space="preserve">Литературную правку предоставленного заказчиком текста годового отчета и корректура текста на русском языке; </w:t>
            </w:r>
          </w:p>
          <w:p w:rsidR="009400B4" w:rsidRPr="009400B4" w:rsidRDefault="009400B4" w:rsidP="00190EE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>Техническую редактуру макетов на всех этапах проекта на трех зыках</w:t>
            </w:r>
          </w:p>
          <w:p w:rsidR="009400B4" w:rsidRPr="009400B4" w:rsidRDefault="009400B4" w:rsidP="00190EE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>Подготовку файлов к тиражированию (пре-пресс);</w:t>
            </w:r>
          </w:p>
          <w:p w:rsidR="009400B4" w:rsidRPr="009400B4" w:rsidRDefault="009400B4" w:rsidP="00190EE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>Электронная версия передается в PDF для печати и PDF для размещения на сайте, с возможностью разделения презентации по языковым версиям.</w:t>
            </w:r>
          </w:p>
          <w:p w:rsidR="009400B4" w:rsidRPr="009400B4" w:rsidRDefault="009400B4" w:rsidP="00190EE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lang w:eastAsia="ru-RU"/>
              </w:rPr>
            </w:pPr>
            <w:r w:rsidRPr="009400B4">
              <w:rPr>
                <w:b/>
                <w:sz w:val="24"/>
                <w:lang w:eastAsia="ru-RU"/>
              </w:rPr>
              <w:t>Интерактивная онлайн версия Годового отчета на 3-х языковых версиях, включает, но не ограничивается следующим:</w:t>
            </w:r>
          </w:p>
          <w:p w:rsidR="009400B4" w:rsidRPr="009400B4" w:rsidRDefault="009400B4" w:rsidP="00190EE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>Разработку интерактивной версии Годового отчета в соответствии с утвержденной печатной версией Годового отчета</w:t>
            </w:r>
          </w:p>
          <w:p w:rsidR="009400B4" w:rsidRPr="009400B4" w:rsidRDefault="009400B4" w:rsidP="00190EE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>Интерактивная версия разрабатывается на трех языках – казахский, русский, английский;</w:t>
            </w:r>
          </w:p>
          <w:p w:rsidR="009400B4" w:rsidRPr="009400B4" w:rsidRDefault="009400B4" w:rsidP="00190EE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lastRenderedPageBreak/>
              <w:t>Возможность навигации по презентации по языковым версиям, разделам/подразделам и страницам годового отчета, сверстанная для экрана монитора (горизонтальный слайд в пропорции 16:9);</w:t>
            </w:r>
          </w:p>
          <w:p w:rsidR="009400B4" w:rsidRPr="009400B4" w:rsidRDefault="009400B4" w:rsidP="00190EE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 xml:space="preserve">Возможность эффектов открывания слайдов, всплывающие элементы (при необходимости), подключение гиперссылок на веб-страницы, отправка электронной почты и др.; </w:t>
            </w:r>
          </w:p>
          <w:p w:rsidR="009400B4" w:rsidRPr="009400B4" w:rsidRDefault="009400B4" w:rsidP="00190EE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>Возможность подключения аудио дорожек и видео роликов;</w:t>
            </w:r>
          </w:p>
          <w:p w:rsidR="009400B4" w:rsidRPr="009400B4" w:rsidRDefault="009400B4" w:rsidP="00190EE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>Презентация открывается как на PC-совместимых компьютерах, так и на Apple, а также iOS и Android;</w:t>
            </w:r>
          </w:p>
          <w:p w:rsidR="009400B4" w:rsidRPr="009400B4" w:rsidRDefault="009400B4" w:rsidP="00190EE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color w:val="000000"/>
                <w:sz w:val="24"/>
                <w:lang w:eastAsia="ru-RU"/>
              </w:rPr>
            </w:pPr>
            <w:r w:rsidRPr="009400B4">
              <w:rPr>
                <w:sz w:val="24"/>
                <w:lang w:eastAsia="ru-RU"/>
              </w:rPr>
              <w:t>Интерактивная версия передается в PDF для размещения на сайте, с возможностью разделения презентации по языковым версиям.</w:t>
            </w:r>
          </w:p>
          <w:p w:rsidR="001A4182" w:rsidRDefault="001A4182" w:rsidP="009400B4">
            <w:pPr>
              <w:tabs>
                <w:tab w:val="left" w:pos="2340"/>
                <w:tab w:val="left" w:pos="6237"/>
              </w:tabs>
              <w:spacing w:after="0" w:line="240" w:lineRule="auto"/>
              <w:contextualSpacing/>
              <w:jc w:val="both"/>
              <w:rPr>
                <w:b/>
                <w:color w:val="000000"/>
                <w:sz w:val="24"/>
                <w:u w:val="single"/>
              </w:rPr>
            </w:pPr>
            <w:r>
              <w:rPr>
                <w:b/>
                <w:color w:val="000000"/>
                <w:sz w:val="24"/>
                <w:u w:val="single"/>
              </w:rPr>
              <w:t xml:space="preserve">Тиражирование Годового отчета АО «КазАгроФинанс», включает: </w:t>
            </w:r>
          </w:p>
          <w:p w:rsidR="009400B4" w:rsidRPr="001A4182" w:rsidRDefault="009400B4" w:rsidP="00190EE0">
            <w:pPr>
              <w:pStyle w:val="a3"/>
              <w:numPr>
                <w:ilvl w:val="0"/>
                <w:numId w:val="4"/>
              </w:numPr>
              <w:tabs>
                <w:tab w:val="left" w:pos="2340"/>
                <w:tab w:val="left" w:pos="6237"/>
              </w:tabs>
              <w:spacing w:after="0" w:line="240" w:lineRule="auto"/>
              <w:jc w:val="both"/>
              <w:rPr>
                <w:b/>
                <w:color w:val="000000"/>
                <w:sz w:val="24"/>
                <w:u w:val="single"/>
              </w:rPr>
            </w:pPr>
            <w:r w:rsidRPr="001A4182">
              <w:rPr>
                <w:b/>
                <w:color w:val="000000"/>
                <w:sz w:val="24"/>
                <w:u w:val="single"/>
              </w:rPr>
              <w:t>Годовой отчет с полной версией финансовой отчетностью.</w:t>
            </w:r>
          </w:p>
          <w:p w:rsidR="009400B4" w:rsidRPr="009400B4" w:rsidRDefault="009400B4" w:rsidP="009400B4">
            <w:pPr>
              <w:tabs>
                <w:tab w:val="left" w:pos="2340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9400B4">
              <w:rPr>
                <w:b/>
                <w:color w:val="000000"/>
                <w:sz w:val="24"/>
              </w:rPr>
              <w:t>Формат:</w:t>
            </w:r>
            <w:r w:rsidRPr="009400B4">
              <w:rPr>
                <w:color w:val="000000"/>
                <w:sz w:val="24"/>
              </w:rPr>
              <w:t xml:space="preserve"> 210х260 мм в готовом виде</w:t>
            </w:r>
          </w:p>
          <w:p w:rsidR="009400B4" w:rsidRPr="009400B4" w:rsidRDefault="009400B4" w:rsidP="009400B4">
            <w:pPr>
              <w:tabs>
                <w:tab w:val="left" w:pos="2340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9400B4">
              <w:rPr>
                <w:b/>
                <w:color w:val="000000"/>
                <w:sz w:val="24"/>
              </w:rPr>
              <w:t>Объем страниц:</w:t>
            </w:r>
            <w:r w:rsidRPr="009400B4">
              <w:rPr>
                <w:color w:val="000000"/>
                <w:sz w:val="24"/>
              </w:rPr>
              <w:t xml:space="preserve"> до 160 страниц</w:t>
            </w:r>
          </w:p>
          <w:p w:rsidR="009400B4" w:rsidRPr="009400B4" w:rsidRDefault="009400B4" w:rsidP="009400B4">
            <w:pPr>
              <w:tabs>
                <w:tab w:val="left" w:pos="2340"/>
                <w:tab w:val="left" w:pos="2835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9400B4">
              <w:rPr>
                <w:b/>
                <w:color w:val="000000"/>
                <w:sz w:val="24"/>
              </w:rPr>
              <w:t>Бумага:</w:t>
            </w:r>
            <w:r w:rsidRPr="009400B4">
              <w:rPr>
                <w:color w:val="000000"/>
                <w:sz w:val="24"/>
              </w:rPr>
              <w:t xml:space="preserve"> внутренний блок - плотность бумаги: 130 гр/м3, мелованная матовая; цветность: 4+4; вырубка: до 150х100 мм (на 8 страницах плотностью 150 гр);</w:t>
            </w:r>
          </w:p>
          <w:p w:rsidR="009400B4" w:rsidRPr="009400B4" w:rsidRDefault="009400B4" w:rsidP="009400B4">
            <w:pPr>
              <w:tabs>
                <w:tab w:val="left" w:pos="2340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9400B4">
              <w:rPr>
                <w:b/>
                <w:color w:val="000000"/>
                <w:sz w:val="24"/>
              </w:rPr>
              <w:t xml:space="preserve">Обложка: </w:t>
            </w:r>
            <w:r w:rsidRPr="009400B4">
              <w:rPr>
                <w:color w:val="000000"/>
                <w:sz w:val="24"/>
              </w:rPr>
              <w:t>плотность бумаги: 300 гр/м3, дизайнерская/«резиновая- фоамиран»/тачкавер (согласно выбора Заказчика); цветность: 4+4; биговка для открывания и загиба; матовый препресс; выборочный УФ-лак: до 100х260 мм;</w:t>
            </w:r>
          </w:p>
          <w:p w:rsidR="009400B4" w:rsidRPr="009400B4" w:rsidRDefault="009400B4" w:rsidP="009400B4">
            <w:pPr>
              <w:tabs>
                <w:tab w:val="left" w:pos="2340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9400B4">
              <w:rPr>
                <w:color w:val="000000"/>
                <w:sz w:val="24"/>
              </w:rPr>
              <w:t xml:space="preserve"> -вырубка: до 100х150 мм; тиснение; </w:t>
            </w:r>
            <w:r w:rsidRPr="009400B4">
              <w:rPr>
                <w:b/>
                <w:color w:val="000000"/>
                <w:sz w:val="24"/>
              </w:rPr>
              <w:t>Печать:</w:t>
            </w:r>
            <w:r w:rsidRPr="009400B4">
              <w:rPr>
                <w:color w:val="000000"/>
                <w:sz w:val="24"/>
              </w:rPr>
              <w:t xml:space="preserve"> офсетная; </w:t>
            </w:r>
            <w:r w:rsidRPr="009400B4">
              <w:rPr>
                <w:b/>
                <w:color w:val="000000"/>
                <w:sz w:val="24"/>
              </w:rPr>
              <w:t>Переплет:</w:t>
            </w:r>
            <w:r w:rsidRPr="009400B4">
              <w:rPr>
                <w:color w:val="000000"/>
                <w:sz w:val="24"/>
              </w:rPr>
              <w:t xml:space="preserve"> термопереплет;</w:t>
            </w:r>
          </w:p>
          <w:p w:rsidR="009400B4" w:rsidRDefault="009400B4" w:rsidP="009400B4">
            <w:pPr>
              <w:tabs>
                <w:tab w:val="left" w:pos="2340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9400B4">
              <w:rPr>
                <w:b/>
                <w:color w:val="000000"/>
                <w:sz w:val="24"/>
              </w:rPr>
              <w:t>Дополнительно:</w:t>
            </w:r>
            <w:r w:rsidRPr="009400B4">
              <w:rPr>
                <w:color w:val="000000"/>
                <w:sz w:val="24"/>
              </w:rPr>
              <w:t xml:space="preserve"> один лист в развороте – А3 формата    </w:t>
            </w:r>
          </w:p>
          <w:p w:rsidR="001A4182" w:rsidRPr="005B593C" w:rsidRDefault="001A4182" w:rsidP="009400B4">
            <w:pPr>
              <w:tabs>
                <w:tab w:val="left" w:pos="2340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5B593C">
              <w:rPr>
                <w:color w:val="000000"/>
                <w:sz w:val="24"/>
              </w:rPr>
              <w:t>Русская версия – 30 экземпляров</w:t>
            </w:r>
          </w:p>
          <w:p w:rsidR="009400B4" w:rsidRPr="001A4182" w:rsidRDefault="009400B4" w:rsidP="00190EE0">
            <w:pPr>
              <w:pStyle w:val="a3"/>
              <w:numPr>
                <w:ilvl w:val="0"/>
                <w:numId w:val="4"/>
              </w:numPr>
              <w:tabs>
                <w:tab w:val="left" w:pos="2340"/>
                <w:tab w:val="left" w:pos="6237"/>
              </w:tabs>
              <w:spacing w:after="0" w:line="240" w:lineRule="auto"/>
              <w:rPr>
                <w:b/>
                <w:color w:val="000000"/>
                <w:sz w:val="24"/>
                <w:u w:val="single"/>
              </w:rPr>
            </w:pPr>
            <w:r w:rsidRPr="001A4182">
              <w:rPr>
                <w:b/>
                <w:color w:val="000000"/>
                <w:sz w:val="24"/>
                <w:u w:val="single"/>
              </w:rPr>
              <w:t xml:space="preserve">Годовой отчет без полной версии финансовой отчетности </w:t>
            </w:r>
          </w:p>
          <w:p w:rsidR="009400B4" w:rsidRPr="009400B4" w:rsidRDefault="009400B4" w:rsidP="009400B4">
            <w:pPr>
              <w:tabs>
                <w:tab w:val="left" w:pos="2340"/>
                <w:tab w:val="left" w:pos="2835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9400B4">
              <w:rPr>
                <w:b/>
                <w:color w:val="000000"/>
                <w:sz w:val="24"/>
              </w:rPr>
              <w:t>Бумага:</w:t>
            </w:r>
            <w:r w:rsidRPr="009400B4">
              <w:rPr>
                <w:color w:val="000000"/>
                <w:sz w:val="24"/>
              </w:rPr>
              <w:t xml:space="preserve"> внутренний блок - плотность бумаги: 130 гр/м3, мелованная матовая; цветность: 4+4; вырубка: до 150х100 мм (на 8 страницах плотностью 150 гр);</w:t>
            </w:r>
          </w:p>
          <w:p w:rsidR="009400B4" w:rsidRPr="009400B4" w:rsidRDefault="009400B4" w:rsidP="009400B4">
            <w:pPr>
              <w:tabs>
                <w:tab w:val="left" w:pos="2340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9400B4">
              <w:rPr>
                <w:b/>
                <w:color w:val="000000"/>
                <w:sz w:val="24"/>
              </w:rPr>
              <w:t xml:space="preserve">Обложка: </w:t>
            </w:r>
            <w:r w:rsidRPr="009400B4">
              <w:rPr>
                <w:color w:val="000000"/>
                <w:sz w:val="24"/>
              </w:rPr>
              <w:t>плотность бумаги: 300 гр/м3, дизайнерская/«резиновая- фоамиран»/тачкавер (согласно выбора Заказчика); цветность: 4+4; биговка для открывания и загиба; матовый препресс; выборочный УФ-лак: до 100х260 мм;</w:t>
            </w:r>
          </w:p>
          <w:p w:rsidR="001A4182" w:rsidRDefault="009400B4" w:rsidP="001A4182">
            <w:pPr>
              <w:tabs>
                <w:tab w:val="left" w:pos="2340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9400B4">
              <w:rPr>
                <w:color w:val="000000"/>
                <w:sz w:val="24"/>
              </w:rPr>
              <w:t xml:space="preserve"> -вырубка: до 100х150 мм; тиснение; </w:t>
            </w:r>
            <w:r w:rsidRPr="009400B4">
              <w:rPr>
                <w:b/>
                <w:color w:val="000000"/>
                <w:sz w:val="24"/>
              </w:rPr>
              <w:t>Печать:</w:t>
            </w:r>
            <w:r w:rsidRPr="009400B4">
              <w:rPr>
                <w:color w:val="000000"/>
                <w:sz w:val="24"/>
              </w:rPr>
              <w:t xml:space="preserve"> офсетная; </w:t>
            </w:r>
            <w:r w:rsidRPr="009400B4">
              <w:rPr>
                <w:b/>
                <w:color w:val="000000"/>
                <w:sz w:val="24"/>
              </w:rPr>
              <w:t>Переплет:</w:t>
            </w:r>
            <w:r w:rsidRPr="009400B4">
              <w:rPr>
                <w:color w:val="000000"/>
                <w:sz w:val="24"/>
              </w:rPr>
              <w:t xml:space="preserve"> термопереплет;</w:t>
            </w:r>
          </w:p>
          <w:p w:rsidR="001A4182" w:rsidRDefault="009400B4" w:rsidP="001A4182">
            <w:pPr>
              <w:tabs>
                <w:tab w:val="left" w:pos="2340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9400B4">
              <w:rPr>
                <w:b/>
                <w:color w:val="000000"/>
                <w:sz w:val="24"/>
              </w:rPr>
              <w:t>Дополнительно:</w:t>
            </w:r>
            <w:r w:rsidRPr="009400B4">
              <w:rPr>
                <w:color w:val="000000"/>
                <w:sz w:val="24"/>
              </w:rPr>
              <w:t xml:space="preserve"> один лист в развороте – А3 формата </w:t>
            </w:r>
          </w:p>
          <w:p w:rsidR="001A4182" w:rsidRPr="005B593C" w:rsidRDefault="001A4182" w:rsidP="001A4182">
            <w:pPr>
              <w:tabs>
                <w:tab w:val="left" w:pos="2340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5B593C">
              <w:rPr>
                <w:color w:val="000000"/>
                <w:sz w:val="24"/>
              </w:rPr>
              <w:t>Русская версия – 50 экземпляров</w:t>
            </w:r>
          </w:p>
          <w:p w:rsidR="001A4182" w:rsidRPr="005B593C" w:rsidRDefault="001A4182" w:rsidP="001A4182">
            <w:pPr>
              <w:tabs>
                <w:tab w:val="left" w:pos="2340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5B593C">
              <w:rPr>
                <w:color w:val="000000"/>
                <w:sz w:val="24"/>
              </w:rPr>
              <w:t>Казахская версия – 30 экземпляров</w:t>
            </w:r>
          </w:p>
          <w:p w:rsidR="009400B4" w:rsidRPr="005B593C" w:rsidRDefault="001A4182" w:rsidP="001A4182">
            <w:pPr>
              <w:tabs>
                <w:tab w:val="left" w:pos="2340"/>
                <w:tab w:val="left" w:pos="6237"/>
              </w:tabs>
              <w:spacing w:after="0" w:line="240" w:lineRule="auto"/>
              <w:ind w:left="625"/>
              <w:contextualSpacing/>
              <w:jc w:val="both"/>
              <w:rPr>
                <w:color w:val="000000"/>
                <w:sz w:val="24"/>
              </w:rPr>
            </w:pPr>
            <w:r w:rsidRPr="005B593C">
              <w:rPr>
                <w:color w:val="000000"/>
                <w:sz w:val="24"/>
              </w:rPr>
              <w:t>Английская версия – 30 экземпляров</w:t>
            </w:r>
          </w:p>
          <w:p w:rsidR="001A4182" w:rsidRDefault="001A4182" w:rsidP="00190EE0">
            <w:pPr>
              <w:pStyle w:val="a3"/>
              <w:numPr>
                <w:ilvl w:val="0"/>
                <w:numId w:val="4"/>
              </w:numPr>
              <w:tabs>
                <w:tab w:val="left" w:pos="2340"/>
                <w:tab w:val="left" w:pos="6237"/>
              </w:tabs>
              <w:spacing w:after="0" w:line="240" w:lineRule="auto"/>
              <w:jc w:val="both"/>
              <w:rPr>
                <w:b/>
                <w:color w:val="000000"/>
                <w:sz w:val="24"/>
                <w:u w:val="single"/>
              </w:rPr>
            </w:pPr>
            <w:r w:rsidRPr="001A4182">
              <w:rPr>
                <w:b/>
                <w:color w:val="000000"/>
                <w:sz w:val="24"/>
                <w:u w:val="single"/>
              </w:rPr>
              <w:t>Годовой отчета на USB-носителе</w:t>
            </w:r>
            <w:r w:rsidR="005B593C" w:rsidRPr="005B593C">
              <w:rPr>
                <w:b/>
                <w:color w:val="000000"/>
                <w:sz w:val="24"/>
                <w:u w:val="single"/>
              </w:rPr>
              <w:t xml:space="preserve"> </w:t>
            </w:r>
            <w:r w:rsidR="005B593C">
              <w:rPr>
                <w:b/>
                <w:color w:val="000000"/>
                <w:sz w:val="24"/>
                <w:u w:val="single"/>
              </w:rPr>
              <w:t>(</w:t>
            </w:r>
            <w:r w:rsidR="005B593C" w:rsidRPr="005B593C">
              <w:rPr>
                <w:b/>
                <w:color w:val="000000"/>
                <w:sz w:val="24"/>
                <w:u w:val="single"/>
              </w:rPr>
              <w:t>флешк</w:t>
            </w:r>
            <w:r w:rsidR="005B593C">
              <w:rPr>
                <w:b/>
                <w:color w:val="000000"/>
                <w:sz w:val="24"/>
                <w:u w:val="single"/>
              </w:rPr>
              <w:t>а</w:t>
            </w:r>
            <w:r w:rsidR="005B593C" w:rsidRPr="005B593C">
              <w:rPr>
                <w:b/>
                <w:color w:val="000000"/>
                <w:sz w:val="24"/>
                <w:u w:val="single"/>
              </w:rPr>
              <w:t>-визитк</w:t>
            </w:r>
            <w:r w:rsidR="005B593C">
              <w:rPr>
                <w:b/>
                <w:color w:val="000000"/>
                <w:sz w:val="24"/>
                <w:u w:val="single"/>
              </w:rPr>
              <w:t>а)</w:t>
            </w:r>
            <w:r w:rsidRPr="001A4182">
              <w:rPr>
                <w:b/>
                <w:color w:val="000000"/>
                <w:sz w:val="24"/>
                <w:u w:val="single"/>
              </w:rPr>
              <w:t>:</w:t>
            </w:r>
            <w:r w:rsidR="005B593C">
              <w:rPr>
                <w:b/>
                <w:color w:val="000000"/>
                <w:sz w:val="24"/>
                <w:u w:val="single"/>
              </w:rPr>
              <w:t xml:space="preserve"> </w:t>
            </w:r>
          </w:p>
          <w:p w:rsidR="005B593C" w:rsidRPr="005B593C" w:rsidRDefault="005B593C" w:rsidP="005B593C">
            <w:pPr>
              <w:pStyle w:val="a3"/>
              <w:tabs>
                <w:tab w:val="left" w:pos="2340"/>
                <w:tab w:val="left" w:pos="6237"/>
              </w:tabs>
              <w:spacing w:after="0" w:line="240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Размер: 85 мм. х 53 мм. Область для USB – 30 мм.</w:t>
            </w:r>
            <w:r w:rsidRPr="005B593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х</w:t>
            </w:r>
            <w:r w:rsidRPr="005B593C">
              <w:rPr>
                <w:color w:val="000000"/>
                <w:sz w:val="24"/>
              </w:rPr>
              <w:t xml:space="preserve"> 13 мм.</w:t>
            </w:r>
          </w:p>
          <w:p w:rsidR="005B593C" w:rsidRDefault="005B593C" w:rsidP="005B593C">
            <w:pPr>
              <w:pStyle w:val="a3"/>
              <w:tabs>
                <w:tab w:val="left" w:pos="2340"/>
                <w:tab w:val="left" w:pos="6237"/>
              </w:tabs>
              <w:spacing w:after="0" w:line="240" w:lineRule="auto"/>
              <w:jc w:val="both"/>
              <w:rPr>
                <w:color w:val="000000"/>
                <w:sz w:val="24"/>
              </w:rPr>
            </w:pPr>
            <w:r w:rsidRPr="005B593C">
              <w:rPr>
                <w:color w:val="000000"/>
                <w:sz w:val="24"/>
              </w:rPr>
              <w:t>Полноцветное брендирование 5+5</w:t>
            </w:r>
            <w:r>
              <w:rPr>
                <w:color w:val="000000"/>
                <w:sz w:val="24"/>
              </w:rPr>
              <w:t xml:space="preserve">, </w:t>
            </w:r>
          </w:p>
          <w:p w:rsidR="005B593C" w:rsidRPr="005B593C" w:rsidRDefault="005B593C" w:rsidP="005B593C">
            <w:pPr>
              <w:pStyle w:val="a3"/>
              <w:tabs>
                <w:tab w:val="left" w:pos="2340"/>
                <w:tab w:val="left" w:pos="6237"/>
              </w:tabs>
              <w:spacing w:after="0" w:line="240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Объем памяти: не менее 8 Gb</w:t>
            </w:r>
          </w:p>
          <w:p w:rsidR="001A4182" w:rsidRPr="001A4182" w:rsidRDefault="00882E0D" w:rsidP="00882E0D">
            <w:pPr>
              <w:pStyle w:val="a3"/>
              <w:tabs>
                <w:tab w:val="left" w:pos="2340"/>
                <w:tab w:val="left" w:pos="6237"/>
              </w:tabs>
              <w:spacing w:after="0" w:line="240" w:lineRule="auto"/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100 </w:t>
            </w:r>
            <w:r w:rsidR="005B593C">
              <w:rPr>
                <w:b/>
                <w:color w:val="000000"/>
                <w:sz w:val="24"/>
              </w:rPr>
              <w:t>экземпляров</w:t>
            </w:r>
          </w:p>
        </w:tc>
      </w:tr>
    </w:tbl>
    <w:p w:rsidR="003557BE" w:rsidRPr="00DA7FD7" w:rsidRDefault="003557BE" w:rsidP="003557BE">
      <w:pPr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sz w:val="24"/>
          <w:lang w:eastAsia="ru-RU"/>
        </w:rPr>
      </w:pPr>
      <w:r w:rsidRPr="00DA7FD7">
        <w:rPr>
          <w:b/>
          <w:sz w:val="24"/>
          <w:lang w:eastAsia="ru-RU"/>
        </w:rPr>
        <w:lastRenderedPageBreak/>
        <w:t>Требования к Поставщику:</w:t>
      </w:r>
    </w:p>
    <w:p w:rsidR="00190EE0" w:rsidRPr="00190EE0" w:rsidRDefault="00190EE0" w:rsidP="00190EE0">
      <w:pPr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lang w:eastAsia="ru-RU"/>
        </w:rPr>
      </w:pPr>
      <w:r w:rsidRPr="00190EE0">
        <w:rPr>
          <w:sz w:val="24"/>
          <w:lang w:eastAsia="ru-RU"/>
        </w:rPr>
        <w:t>Опыт работы по изданию Годовых отчетов должен составлять не менее 7 (семи) лет.</w:t>
      </w:r>
    </w:p>
    <w:p w:rsidR="00190EE0" w:rsidRPr="00190EE0" w:rsidRDefault="00190EE0" w:rsidP="00190EE0">
      <w:pPr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lang w:eastAsia="ru-RU"/>
        </w:rPr>
      </w:pPr>
      <w:r w:rsidRPr="00190EE0">
        <w:rPr>
          <w:sz w:val="24"/>
          <w:lang w:eastAsia="ru-RU"/>
        </w:rPr>
        <w:t>Ежегодный выпуск Годовых отчетов должен составлять не менее 4 (четырех) штук, что подтверждается актами выполненных работ за последние 3 (три) года.</w:t>
      </w:r>
    </w:p>
    <w:p w:rsidR="00190EE0" w:rsidRPr="00190EE0" w:rsidRDefault="00190EE0" w:rsidP="00190EE0">
      <w:pPr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lang w:eastAsia="ru-RU"/>
        </w:rPr>
      </w:pPr>
      <w:r w:rsidRPr="00190EE0">
        <w:rPr>
          <w:sz w:val="24"/>
          <w:lang w:eastAsia="ru-RU"/>
        </w:rPr>
        <w:t>Наличие призовых мест за последние 3 (три) года в номинациях признанных конкурсов Годовых отчетов, проводимых в том числе на территории Казахстана с подтверждением.</w:t>
      </w:r>
    </w:p>
    <w:p w:rsidR="00190EE0" w:rsidRPr="00190EE0" w:rsidRDefault="00190EE0" w:rsidP="00190EE0">
      <w:pPr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lang w:eastAsia="ru-RU"/>
        </w:rPr>
      </w:pPr>
      <w:r w:rsidRPr="00190EE0">
        <w:rPr>
          <w:sz w:val="24"/>
          <w:lang w:eastAsia="ru-RU"/>
        </w:rPr>
        <w:t>Наличие официального сайта Поставщика с подтверждением деятельности Поставщика, где можно посмотреть работы по печатной и интерактивной версиям годовых отчетов – предоставить ссылку на сайт;</w:t>
      </w:r>
    </w:p>
    <w:p w:rsidR="00190EE0" w:rsidRPr="00190EE0" w:rsidRDefault="00190EE0" w:rsidP="00190EE0">
      <w:pPr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lang w:eastAsia="ru-RU"/>
        </w:rPr>
      </w:pPr>
      <w:r w:rsidRPr="00190EE0">
        <w:rPr>
          <w:sz w:val="24"/>
          <w:lang w:eastAsia="ru-RU"/>
        </w:rPr>
        <w:t>Для обеспечения оказания качественных услуг необходимо наличие у Поставщика следующих специалистов:</w:t>
      </w:r>
    </w:p>
    <w:p w:rsidR="00190EE0" w:rsidRPr="00190EE0" w:rsidRDefault="00190EE0" w:rsidP="00190EE0">
      <w:pPr>
        <w:numPr>
          <w:ilvl w:val="1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 w:hanging="284"/>
        <w:jc w:val="both"/>
        <w:rPr>
          <w:sz w:val="24"/>
          <w:lang w:eastAsia="ru-RU"/>
        </w:rPr>
      </w:pPr>
      <w:r w:rsidRPr="00190EE0">
        <w:rPr>
          <w:sz w:val="24"/>
          <w:lang w:eastAsia="ru-RU"/>
        </w:rPr>
        <w:t>Для оказания консультационных услуг по подготовке контента Годового отчета Поставщик должен иметь не менее 1 (одного) специалиста с опытом работы не менее 3 (трех) лет в области исследований практики издания Годовых отчетов и консалтинга по подготовке Годовых отчетов, подтвержденных резюме, копиями публикаций выполненных исследовательских проектов в области подготовки Годовых отчетов (не менее 3 (трех) публикаций) и документов, подтверждающих оказание специалистом консалтинговых услуг по подготовке Годовых отчетов: справка с места работы о выполненных работах, подписанная руководителем и заверенная печатью организации, копии выполненных годовых отчетов или интернет ссылки на них (не менее 10 (десяти)).</w:t>
      </w:r>
    </w:p>
    <w:p w:rsidR="00190EE0" w:rsidRPr="00190EE0" w:rsidRDefault="00190EE0" w:rsidP="00190EE0">
      <w:pPr>
        <w:numPr>
          <w:ilvl w:val="1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 w:hanging="284"/>
        <w:jc w:val="both"/>
        <w:rPr>
          <w:sz w:val="24"/>
          <w:lang w:eastAsia="ru-RU"/>
        </w:rPr>
      </w:pPr>
      <w:r w:rsidRPr="00190EE0">
        <w:rPr>
          <w:sz w:val="24"/>
          <w:lang w:eastAsia="ru-RU"/>
        </w:rPr>
        <w:t>Для подготовки контента финансового блока Годового отчета Поставщик должен иметь не менее 1 (одного) специалиста, обладающего профессиональной квалификацией (диплом о высшем образовании в области финансов) и имеющего опыт в финансовом анализе состояния финансовых институтов Республики Казахстан не менее 5 (пяти) лет (подтверждается резюме и справкой с места работы о выполненном объеме работ).</w:t>
      </w:r>
    </w:p>
    <w:p w:rsidR="00190EE0" w:rsidRPr="00190EE0" w:rsidRDefault="00190EE0" w:rsidP="00190EE0">
      <w:pPr>
        <w:numPr>
          <w:ilvl w:val="1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 w:hanging="284"/>
        <w:jc w:val="both"/>
        <w:rPr>
          <w:sz w:val="24"/>
          <w:lang w:eastAsia="ru-RU"/>
        </w:rPr>
      </w:pPr>
      <w:r w:rsidRPr="00190EE0">
        <w:rPr>
          <w:sz w:val="24"/>
          <w:lang w:eastAsia="ru-RU"/>
        </w:rPr>
        <w:t>Для разработки раздела Годового отчета об устойчивом развитии в соответствии с международными стандартами Поставщик должен иметь не менее 1 (одного) специалиста по подготовке информационного содержани</w:t>
      </w:r>
      <w:bookmarkStart w:id="0" w:name="_GoBack"/>
      <w:bookmarkEnd w:id="0"/>
      <w:r w:rsidRPr="00190EE0">
        <w:rPr>
          <w:sz w:val="24"/>
          <w:lang w:eastAsia="ru-RU"/>
        </w:rPr>
        <w:t>я, документы, подтверждающие квалификацию специалиста в области подготовки Годовых отчетов в соответствии с Руководством GRI (Стандарты отчетности об устойчивом развитии). Подтверждается копией Сертификата о прохождении обучения применению Руководства GRI версии G4 в сертифицированном GRI учебном центре.</w:t>
      </w:r>
    </w:p>
    <w:p w:rsidR="00190EE0" w:rsidRPr="00190EE0" w:rsidRDefault="00190EE0" w:rsidP="00190EE0">
      <w:pPr>
        <w:numPr>
          <w:ilvl w:val="1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 w:hanging="284"/>
        <w:jc w:val="both"/>
        <w:rPr>
          <w:sz w:val="24"/>
          <w:lang w:eastAsia="ru-RU"/>
        </w:rPr>
      </w:pPr>
      <w:r w:rsidRPr="00190EE0">
        <w:rPr>
          <w:sz w:val="24"/>
          <w:lang w:eastAsia="ru-RU"/>
        </w:rPr>
        <w:t>Для разработки визуально-графической концепции, дизайна и верстки печатной версии Годового отчета и последующей его печати Поставщик должен иметь не менее 1 (одного) выпускающего редактора и/или редактора (с образованием по специальности журналистика и/или филология) с опытом работы не менее 3 (трех) лет в области издания годовых отчетов, не менее 1 (одного) дизайнера-верстальщика, и/или дизайнера, и/или верстальщика (с образованием по специальности художник и/или дизайнер, и/или дизайнер-верстальщик, и/или оператор электронного набора и верстки) с опытом работы не менее 3 (трех) лет в области издания годовых отчетов, не менее 1 (одного) технолога полиграфического производства (с образованием по специальности технолог полиграфического производства и/или инженер-технолог, и/или специалист принт-медиа) с опытом работы не менее 3 (трех) лет в области производства полиграфической продукции.</w:t>
      </w:r>
    </w:p>
    <w:p w:rsidR="00190EE0" w:rsidRPr="00190EE0" w:rsidRDefault="00190EE0" w:rsidP="00190EE0">
      <w:pPr>
        <w:numPr>
          <w:ilvl w:val="1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 w:hanging="284"/>
        <w:jc w:val="both"/>
        <w:rPr>
          <w:sz w:val="24"/>
          <w:lang w:eastAsia="ru-RU"/>
        </w:rPr>
      </w:pPr>
      <w:r w:rsidRPr="00190EE0">
        <w:rPr>
          <w:sz w:val="24"/>
          <w:lang w:eastAsia="ru-RU"/>
        </w:rPr>
        <w:t>Для разработки интерактивной онлайн версии Годового отчета Поставщик должен иметь не менее 1 (одного) программиста мультимедиа-приложений и/или программиста, и/или web-разработчика (программиста), и/или инженер-программиста (с образованием по специальности инженер-программист и/или инженер в области информационных технологий (вычислительных систем), и/или инженер-системотехник, и/или программист, и/или web-разработчик (программист)) с опытом работы не менее 3 (трех) лет в области издания годовых отчетов, не менее 1 (одного) системного администратора и/или специалиста по администрированию серверов (с образованием по специальности инженер-программист, и/или инженер-системотехник, и/или инженер в области информационных технологий (вычислительных систем), и/или программист, и/или техник-программист), с опытом работы не менее 3 (трех) лет в области настройки и конфигурирования серверов.</w:t>
      </w:r>
    </w:p>
    <w:p w:rsidR="00190EE0" w:rsidRPr="00190EE0" w:rsidRDefault="00190EE0" w:rsidP="00190EE0">
      <w:pPr>
        <w:pStyle w:val="a3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sz w:val="24"/>
          <w:lang w:eastAsia="ru-RU"/>
        </w:rPr>
      </w:pPr>
      <w:r w:rsidRPr="00190EE0">
        <w:rPr>
          <w:sz w:val="24"/>
          <w:lang w:eastAsia="ru-RU"/>
        </w:rPr>
        <w:t>Образование подтверждается копиями дипломов и/или сертификатов о дополнительном образовании, и/или прохождении курсов повышения квалификации.</w:t>
      </w:r>
    </w:p>
    <w:p w:rsidR="00190EE0" w:rsidRPr="00190EE0" w:rsidRDefault="00190EE0" w:rsidP="00190EE0">
      <w:pPr>
        <w:pStyle w:val="a3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sz w:val="24"/>
        </w:rPr>
      </w:pPr>
      <w:r w:rsidRPr="00190EE0">
        <w:rPr>
          <w:sz w:val="24"/>
          <w:lang w:eastAsia="ru-RU"/>
        </w:rPr>
        <w:t>Опыт работы подтверждается скрепленными основной печатью и заверенными подписью руководителя Поставщика выписками из штатного расписания Поставщика, в которых фигурируют вышеуказанные специалисты (в случае отсутствия специалистов в штатном расписании, документы о привлечении Поставщиком субподрядчика и/или специалистов по договору найма / договору гражданско-правового характера / трудовому договору). Приложить копии данных документов и резюме специалистов, с указанием информации включая, но не ограничиваясь следующим: опыт работы, наименование оказанных услуг/выполненных работ, наименования заказчиков с указанием их контактных телефонов.</w:t>
      </w:r>
    </w:p>
    <w:p w:rsidR="003557BE" w:rsidRPr="00190EE0" w:rsidRDefault="003557BE" w:rsidP="003557BE">
      <w:pPr>
        <w:tabs>
          <w:tab w:val="left" w:pos="1500"/>
        </w:tabs>
        <w:rPr>
          <w:sz w:val="28"/>
        </w:rPr>
      </w:pPr>
    </w:p>
    <w:p w:rsidR="001B5A35" w:rsidRPr="00190EE0" w:rsidRDefault="001B5A35">
      <w:pPr>
        <w:rPr>
          <w:sz w:val="24"/>
        </w:rPr>
      </w:pPr>
    </w:p>
    <w:sectPr w:rsidR="001B5A35" w:rsidRPr="00190EE0" w:rsidSect="009400B4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A9C" w:rsidRDefault="003E3A9C" w:rsidP="003E3A9C">
      <w:pPr>
        <w:spacing w:after="0" w:line="240" w:lineRule="auto"/>
      </w:pPr>
      <w:r>
        <w:separator/>
      </w:r>
    </w:p>
  </w:endnote>
  <w:endnote w:type="continuationSeparator" w:id="0">
    <w:p w:rsidR="003E3A9C" w:rsidRDefault="003E3A9C" w:rsidP="003E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A9C" w:rsidRDefault="003E3A9C" w:rsidP="003E3A9C">
      <w:pPr>
        <w:spacing w:after="0" w:line="240" w:lineRule="auto"/>
      </w:pPr>
      <w:r>
        <w:separator/>
      </w:r>
    </w:p>
  </w:footnote>
  <w:footnote w:type="continuationSeparator" w:id="0">
    <w:p w:rsidR="003E3A9C" w:rsidRDefault="003E3A9C" w:rsidP="003E3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108D"/>
    <w:multiLevelType w:val="hybridMultilevel"/>
    <w:tmpl w:val="23DAB422"/>
    <w:lvl w:ilvl="0" w:tplc="0F2C8B5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FB3786A"/>
    <w:multiLevelType w:val="hybridMultilevel"/>
    <w:tmpl w:val="97DAFB42"/>
    <w:lvl w:ilvl="0" w:tplc="0F2C8B5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17123458"/>
    <w:multiLevelType w:val="hybridMultilevel"/>
    <w:tmpl w:val="7FB85260"/>
    <w:lvl w:ilvl="0" w:tplc="0F2C8B5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3C2D4245"/>
    <w:multiLevelType w:val="hybridMultilevel"/>
    <w:tmpl w:val="11FA121E"/>
    <w:lvl w:ilvl="0" w:tplc="0F2C8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F6182"/>
    <w:multiLevelType w:val="hybridMultilevel"/>
    <w:tmpl w:val="06EE1FF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05059B1"/>
    <w:multiLevelType w:val="hybridMultilevel"/>
    <w:tmpl w:val="74EA99EA"/>
    <w:lvl w:ilvl="0" w:tplc="49E64BF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4807137"/>
    <w:multiLevelType w:val="hybridMultilevel"/>
    <w:tmpl w:val="611E36FA"/>
    <w:lvl w:ilvl="0" w:tplc="8C68D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02B0D"/>
    <w:multiLevelType w:val="hybridMultilevel"/>
    <w:tmpl w:val="91666136"/>
    <w:lvl w:ilvl="0" w:tplc="0F2C8B5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6C525935"/>
    <w:multiLevelType w:val="hybridMultilevel"/>
    <w:tmpl w:val="1B0E4F02"/>
    <w:lvl w:ilvl="0" w:tplc="0F2C8B5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70A66E74"/>
    <w:multiLevelType w:val="hybridMultilevel"/>
    <w:tmpl w:val="68866A22"/>
    <w:lvl w:ilvl="0" w:tplc="0F2C8B5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76706795"/>
    <w:multiLevelType w:val="hybridMultilevel"/>
    <w:tmpl w:val="207A30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9B26930"/>
    <w:multiLevelType w:val="hybridMultilevel"/>
    <w:tmpl w:val="DB5A97D8"/>
    <w:lvl w:ilvl="0" w:tplc="92D0BB7A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7B9F61F6"/>
    <w:multiLevelType w:val="hybridMultilevel"/>
    <w:tmpl w:val="DB5A97D8"/>
    <w:lvl w:ilvl="0" w:tplc="92D0BB7A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7FEF4FE7"/>
    <w:multiLevelType w:val="hybridMultilevel"/>
    <w:tmpl w:val="39749BE8"/>
    <w:lvl w:ilvl="0" w:tplc="BCA47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FE"/>
    <w:rsid w:val="00054C19"/>
    <w:rsid w:val="00190EE0"/>
    <w:rsid w:val="001A4182"/>
    <w:rsid w:val="001B5A35"/>
    <w:rsid w:val="002123FE"/>
    <w:rsid w:val="003557BE"/>
    <w:rsid w:val="003E3A9C"/>
    <w:rsid w:val="005B593C"/>
    <w:rsid w:val="00882E0D"/>
    <w:rsid w:val="009400B4"/>
    <w:rsid w:val="00A716E1"/>
    <w:rsid w:val="00B84055"/>
    <w:rsid w:val="00C2166A"/>
    <w:rsid w:val="00D31ED9"/>
    <w:rsid w:val="00DA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FECA0-6225-4436-8913-2B4C4492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BE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57B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557BE"/>
    <w:rPr>
      <w:rFonts w:ascii="Times New Roman" w:eastAsia="Calibri" w:hAnsi="Times New Roman" w:cs="Times New Roman"/>
    </w:rPr>
  </w:style>
  <w:style w:type="character" w:customStyle="1" w:styleId="s1">
    <w:name w:val="s1"/>
    <w:rsid w:val="003557B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3557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E3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A9C"/>
    <w:rPr>
      <w:rFonts w:ascii="Times New Roman" w:eastAsia="Calibri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3E3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3A9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"КазАгроФинанс"</Company>
  <LinksUpToDate>false</LinksUpToDate>
  <CharactersWithSpaces>9804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Цой</dc:creator>
  <cp:keywords/>
  <dc:description/>
  <cp:lastModifiedBy>Елена Цой</cp:lastModifiedBy>
  <cp:revision>11</cp:revision>
  <dcterms:created xsi:type="dcterms:W3CDTF">2018-01-15T05:35:00Z</dcterms:created>
  <dcterms:modified xsi:type="dcterms:W3CDTF">2018-03-07T02:58:00Z</dcterms:modified>
</cp:coreProperties>
</file>