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743" w:rsidRDefault="004C7C8A" w:rsidP="0063474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АНАЛИЗ </w:t>
      </w:r>
      <w:r w:rsidR="00634743">
        <w:rPr>
          <w:rFonts w:ascii="Times New Roman" w:eastAsia="Times New Roman" w:hAnsi="Times New Roman" w:cs="Times New Roman"/>
          <w:b/>
          <w:sz w:val="28"/>
          <w:szCs w:val="28"/>
        </w:rPr>
        <w:t>РИСК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ОВ</w:t>
      </w:r>
    </w:p>
    <w:p w:rsidR="004C7C8A" w:rsidRPr="00572C86" w:rsidRDefault="004C7C8A" w:rsidP="004C7C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572C86">
        <w:rPr>
          <w:rFonts w:ascii="Times New Roman" w:hAnsi="Times New Roman" w:cs="Times New Roman"/>
          <w:sz w:val="28"/>
          <w:szCs w:val="28"/>
        </w:rPr>
        <w:t xml:space="preserve"> Обществе осуществляется постоянная идентификация рисков, их оценка и выработка мер по управлению рисками. Общество осуществляет свою деятельность с учетом широкого спектра рисков, связанных с бизнесом распределенных по категориям: стратегические риски, кредитные риски, финансовые риски, операционные риски и правовые риски.</w:t>
      </w:r>
    </w:p>
    <w:p w:rsidR="004C7C8A" w:rsidRPr="00572C86" w:rsidRDefault="004C7C8A" w:rsidP="004C7C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7C8A">
        <w:rPr>
          <w:rFonts w:ascii="Times New Roman" w:hAnsi="Times New Roman" w:cs="Times New Roman"/>
          <w:b/>
          <w:sz w:val="28"/>
          <w:szCs w:val="28"/>
        </w:rPr>
        <w:t>С</w:t>
      </w:r>
      <w:r w:rsidRPr="007E2DD8">
        <w:rPr>
          <w:rFonts w:ascii="Times New Roman" w:hAnsi="Times New Roman" w:cs="Times New Roman"/>
          <w:b/>
          <w:sz w:val="28"/>
          <w:szCs w:val="28"/>
        </w:rPr>
        <w:t>ущественные риски, которым Общество было подвержено в 201</w:t>
      </w:r>
      <w:r w:rsidR="00750170">
        <w:rPr>
          <w:rFonts w:ascii="Times New Roman" w:hAnsi="Times New Roman" w:cs="Times New Roman"/>
          <w:b/>
          <w:sz w:val="28"/>
          <w:szCs w:val="28"/>
        </w:rPr>
        <w:t>9</w:t>
      </w:r>
      <w:r w:rsidRPr="007E2DD8">
        <w:rPr>
          <w:rFonts w:ascii="Times New Roman" w:hAnsi="Times New Roman" w:cs="Times New Roman"/>
          <w:b/>
          <w:sz w:val="28"/>
          <w:szCs w:val="28"/>
        </w:rPr>
        <w:t xml:space="preserve"> году</w:t>
      </w:r>
      <w:r w:rsidRPr="00572C86">
        <w:rPr>
          <w:rFonts w:ascii="Times New Roman" w:hAnsi="Times New Roman" w:cs="Times New Roman"/>
          <w:sz w:val="28"/>
          <w:szCs w:val="28"/>
        </w:rPr>
        <w:t>:</w:t>
      </w:r>
    </w:p>
    <w:p w:rsidR="00750170" w:rsidRPr="0040201A" w:rsidRDefault="00750170" w:rsidP="0075017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Финансовый риск</w:t>
      </w:r>
      <w:r w:rsidRPr="00650B0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650B0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Риск ликвидности. </w:t>
      </w:r>
      <w:r w:rsidRPr="0040201A">
        <w:rPr>
          <w:rFonts w:ascii="Times New Roman" w:hAnsi="Times New Roman" w:cs="Times New Roman"/>
          <w:sz w:val="28"/>
          <w:szCs w:val="28"/>
        </w:rPr>
        <w:t xml:space="preserve">Основным последствием реализации риска ликвидности является несвоевременность исполнения обязательств перед кредиторами, что может привести к требованию о досрочном возврате средств. </w:t>
      </w:r>
    </w:p>
    <w:p w:rsidR="00750170" w:rsidRPr="001D675A" w:rsidRDefault="00750170" w:rsidP="00750170">
      <w:pPr>
        <w:pStyle w:val="a5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675A">
        <w:rPr>
          <w:rFonts w:ascii="Times New Roman" w:hAnsi="Times New Roman" w:cs="Times New Roman"/>
          <w:sz w:val="28"/>
          <w:szCs w:val="28"/>
        </w:rPr>
        <w:t xml:space="preserve">В целях минимизации </w:t>
      </w:r>
      <w:r>
        <w:rPr>
          <w:rFonts w:ascii="Times New Roman" w:hAnsi="Times New Roman" w:cs="Times New Roman"/>
          <w:sz w:val="28"/>
          <w:szCs w:val="28"/>
        </w:rPr>
        <w:t>данного риска Обществом в 2019</w:t>
      </w:r>
      <w:r w:rsidRPr="001D675A">
        <w:rPr>
          <w:rFonts w:ascii="Times New Roman" w:hAnsi="Times New Roman" w:cs="Times New Roman"/>
          <w:sz w:val="28"/>
          <w:szCs w:val="28"/>
        </w:rPr>
        <w:t xml:space="preserve"> году проводились мероприятия по </w:t>
      </w:r>
      <w:r>
        <w:rPr>
          <w:rFonts w:ascii="Times New Roman" w:hAnsi="Times New Roman" w:cs="Times New Roman"/>
          <w:sz w:val="28"/>
          <w:szCs w:val="28"/>
        </w:rPr>
        <w:t>дополнительному привлечению денежных средств и пролонгации</w:t>
      </w:r>
      <w:r w:rsidRPr="0040201A">
        <w:rPr>
          <w:rFonts w:ascii="Times New Roman" w:hAnsi="Times New Roman" w:cs="Times New Roman"/>
          <w:sz w:val="28"/>
          <w:szCs w:val="28"/>
        </w:rPr>
        <w:t xml:space="preserve"> сроков погашения действующих займов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0170" w:rsidRPr="001D675A" w:rsidRDefault="00750170" w:rsidP="0075017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75A">
        <w:rPr>
          <w:rFonts w:ascii="Times New Roman" w:hAnsi="Times New Roman" w:cs="Times New Roman"/>
          <w:b/>
          <w:sz w:val="28"/>
          <w:szCs w:val="28"/>
        </w:rPr>
        <w:t xml:space="preserve">Кредитный риск - Повышение уровня NPL. </w:t>
      </w:r>
      <w:r w:rsidRPr="001D675A">
        <w:rPr>
          <w:rFonts w:ascii="Times New Roman" w:hAnsi="Times New Roman" w:cs="Times New Roman"/>
          <w:sz w:val="28"/>
          <w:szCs w:val="28"/>
        </w:rPr>
        <w:t>Реализуется через признание финансовых потерь и/или доначисление резервов (провизий) для покрытия возможных финансовых потерь по финансовым активам Общества, возникающих в результате снижения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675A">
        <w:rPr>
          <w:rFonts w:ascii="Times New Roman" w:hAnsi="Times New Roman" w:cs="Times New Roman"/>
          <w:sz w:val="28"/>
          <w:szCs w:val="28"/>
        </w:rPr>
        <w:t xml:space="preserve">платежеспособности Контрагента. </w:t>
      </w:r>
    </w:p>
    <w:p w:rsidR="00750170" w:rsidRPr="001D675A" w:rsidRDefault="00750170" w:rsidP="0075017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75A">
        <w:rPr>
          <w:rFonts w:ascii="Times New Roman" w:hAnsi="Times New Roman" w:cs="Times New Roman"/>
          <w:sz w:val="28"/>
          <w:szCs w:val="28"/>
        </w:rPr>
        <w:t>В целях минимизации к</w:t>
      </w:r>
      <w:r>
        <w:rPr>
          <w:rFonts w:ascii="Times New Roman" w:hAnsi="Times New Roman" w:cs="Times New Roman"/>
          <w:sz w:val="28"/>
          <w:szCs w:val="28"/>
        </w:rPr>
        <w:t>редитных рисков Обществом в 2019</w:t>
      </w:r>
      <w:r w:rsidRPr="001D675A">
        <w:rPr>
          <w:rFonts w:ascii="Times New Roman" w:hAnsi="Times New Roman" w:cs="Times New Roman"/>
          <w:sz w:val="28"/>
          <w:szCs w:val="28"/>
        </w:rPr>
        <w:t xml:space="preserve"> году проводились мероприят</w:t>
      </w:r>
      <w:r>
        <w:rPr>
          <w:rFonts w:ascii="Times New Roman" w:hAnsi="Times New Roman" w:cs="Times New Roman"/>
          <w:sz w:val="28"/>
          <w:szCs w:val="28"/>
        </w:rPr>
        <w:t>ия по диверсификации портфеля,</w:t>
      </w:r>
      <w:r w:rsidRPr="001D67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повышению качества анализа заявок, </w:t>
      </w:r>
      <w:r w:rsidRPr="001D675A">
        <w:rPr>
          <w:rFonts w:ascii="Times New Roman" w:hAnsi="Times New Roman" w:cs="Times New Roman"/>
          <w:sz w:val="28"/>
          <w:szCs w:val="28"/>
        </w:rPr>
        <w:t>проведению мониторинга</w:t>
      </w:r>
      <w:r>
        <w:rPr>
          <w:rFonts w:ascii="Times New Roman" w:hAnsi="Times New Roman" w:cs="Times New Roman"/>
          <w:sz w:val="28"/>
          <w:szCs w:val="28"/>
        </w:rPr>
        <w:t xml:space="preserve"> финансового состояния заемщиков</w:t>
      </w:r>
      <w:r w:rsidRPr="001D675A">
        <w:rPr>
          <w:rFonts w:ascii="Times New Roman" w:hAnsi="Times New Roman" w:cs="Times New Roman"/>
          <w:sz w:val="28"/>
          <w:szCs w:val="28"/>
        </w:rPr>
        <w:t>.</w:t>
      </w:r>
    </w:p>
    <w:p w:rsidR="00750170" w:rsidRPr="001D675A" w:rsidRDefault="00750170" w:rsidP="0075017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75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Операционный риск</w:t>
      </w:r>
      <w:r w:rsidRPr="001D675A">
        <w:rPr>
          <w:rFonts w:ascii="Times New Roman" w:hAnsi="Times New Roman" w:cs="Times New Roman"/>
          <w:b/>
          <w:sz w:val="28"/>
          <w:szCs w:val="28"/>
        </w:rPr>
        <w:t xml:space="preserve"> - IT риски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1D67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675A">
        <w:rPr>
          <w:rFonts w:ascii="Times New Roman" w:hAnsi="Times New Roman" w:cs="Times New Roman"/>
          <w:sz w:val="28"/>
          <w:szCs w:val="28"/>
        </w:rPr>
        <w:t xml:space="preserve">К событиям, способным привести к реализации риска </w:t>
      </w:r>
      <w:r w:rsidRPr="001D675A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1D675A">
        <w:rPr>
          <w:rFonts w:ascii="Times New Roman" w:hAnsi="Times New Roman" w:cs="Times New Roman"/>
          <w:sz w:val="28"/>
          <w:szCs w:val="28"/>
        </w:rPr>
        <w:t xml:space="preserve">, относятся несовместимость </w:t>
      </w:r>
      <w:r w:rsidRPr="001D675A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1D675A">
        <w:rPr>
          <w:rFonts w:ascii="Times New Roman" w:hAnsi="Times New Roman" w:cs="Times New Roman"/>
          <w:sz w:val="28"/>
          <w:szCs w:val="28"/>
        </w:rPr>
        <w:t xml:space="preserve"> продуктов при автоматизации процессов. </w:t>
      </w:r>
    </w:p>
    <w:p w:rsidR="00750170" w:rsidRPr="001D675A" w:rsidRDefault="00750170" w:rsidP="0075017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75A">
        <w:rPr>
          <w:rFonts w:ascii="Times New Roman" w:hAnsi="Times New Roman" w:cs="Times New Roman"/>
          <w:sz w:val="28"/>
          <w:szCs w:val="28"/>
        </w:rPr>
        <w:t xml:space="preserve">К факторам риска </w:t>
      </w:r>
      <w:r>
        <w:rPr>
          <w:rFonts w:ascii="Times New Roman" w:hAnsi="Times New Roman" w:cs="Times New Roman"/>
          <w:sz w:val="28"/>
          <w:szCs w:val="28"/>
        </w:rPr>
        <w:t>отнесены</w:t>
      </w:r>
      <w:r w:rsidRPr="001D675A">
        <w:rPr>
          <w:rFonts w:ascii="Times New Roman" w:hAnsi="Times New Roman" w:cs="Times New Roman"/>
          <w:sz w:val="28"/>
          <w:szCs w:val="28"/>
        </w:rPr>
        <w:t>:</w:t>
      </w:r>
    </w:p>
    <w:p w:rsidR="00750170" w:rsidRPr="001D675A" w:rsidRDefault="00750170" w:rsidP="0075017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75A">
        <w:rPr>
          <w:rFonts w:ascii="Times New Roman" w:hAnsi="Times New Roman" w:cs="Times New Roman"/>
          <w:sz w:val="28"/>
          <w:szCs w:val="28"/>
        </w:rPr>
        <w:t xml:space="preserve">1) Наличие лицензионных программных продуктов, имеющих закрытые исходные коды, что не дает возможность в исправлении; </w:t>
      </w:r>
    </w:p>
    <w:p w:rsidR="00750170" w:rsidRPr="001D675A" w:rsidRDefault="00750170" w:rsidP="0075017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75A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Использование в бизнес-процессах Общества р</w:t>
      </w:r>
      <w:r w:rsidRPr="001D675A">
        <w:rPr>
          <w:rFonts w:ascii="Times New Roman" w:hAnsi="Times New Roman" w:cs="Times New Roman"/>
          <w:sz w:val="28"/>
          <w:szCs w:val="28"/>
        </w:rPr>
        <w:t>аз</w:t>
      </w:r>
      <w:r>
        <w:rPr>
          <w:rFonts w:ascii="Times New Roman" w:hAnsi="Times New Roman" w:cs="Times New Roman"/>
          <w:sz w:val="28"/>
          <w:szCs w:val="28"/>
        </w:rPr>
        <w:t>ных информационных</w:t>
      </w:r>
      <w:r w:rsidRPr="001D675A">
        <w:rPr>
          <w:rFonts w:ascii="Times New Roman" w:hAnsi="Times New Roman" w:cs="Times New Roman"/>
          <w:sz w:val="28"/>
          <w:szCs w:val="28"/>
        </w:rPr>
        <w:t xml:space="preserve"> систем.</w:t>
      </w:r>
    </w:p>
    <w:p w:rsidR="00750170" w:rsidRPr="001D675A" w:rsidRDefault="00750170" w:rsidP="0075017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75A">
        <w:rPr>
          <w:rFonts w:ascii="Times New Roman" w:hAnsi="Times New Roman" w:cs="Times New Roman"/>
          <w:sz w:val="28"/>
          <w:szCs w:val="28"/>
        </w:rPr>
        <w:t xml:space="preserve">В целях минимизации </w:t>
      </w:r>
      <w:r w:rsidRPr="001D675A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1D675A">
        <w:rPr>
          <w:rFonts w:ascii="Times New Roman" w:hAnsi="Times New Roman" w:cs="Times New Roman"/>
          <w:sz w:val="28"/>
          <w:szCs w:val="28"/>
        </w:rPr>
        <w:t xml:space="preserve">-рисков проведена работа по </w:t>
      </w:r>
      <w:proofErr w:type="spellStart"/>
      <w:r w:rsidRPr="001D675A">
        <w:rPr>
          <w:rFonts w:ascii="Times New Roman" w:hAnsi="Times New Roman" w:cs="Times New Roman"/>
          <w:sz w:val="28"/>
          <w:szCs w:val="28"/>
        </w:rPr>
        <w:t>доавтоматизации</w:t>
      </w:r>
      <w:proofErr w:type="spellEnd"/>
      <w:r w:rsidRPr="001D675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D675A">
        <w:rPr>
          <w:rFonts w:ascii="Times New Roman" w:hAnsi="Times New Roman" w:cs="Times New Roman"/>
          <w:sz w:val="28"/>
          <w:szCs w:val="28"/>
        </w:rPr>
        <w:t>донастройке</w:t>
      </w:r>
      <w:proofErr w:type="spellEnd"/>
      <w:r w:rsidRPr="001D675A">
        <w:rPr>
          <w:rFonts w:ascii="Times New Roman" w:hAnsi="Times New Roman" w:cs="Times New Roman"/>
          <w:sz w:val="28"/>
          <w:szCs w:val="28"/>
        </w:rPr>
        <w:t xml:space="preserve"> информационных систем.</w:t>
      </w:r>
    </w:p>
    <w:p w:rsidR="00144DDF" w:rsidRDefault="00144DDF" w:rsidP="004C7C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44DDF" w:rsidRDefault="00144DDF" w:rsidP="00144DD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DDF">
        <w:rPr>
          <w:rFonts w:ascii="Times New Roman" w:hAnsi="Times New Roman" w:cs="Times New Roman"/>
          <w:b/>
          <w:sz w:val="28"/>
          <w:szCs w:val="28"/>
        </w:rPr>
        <w:t>СИСТЕМА УПРАВЛЕНИЯ РИСКАМИ</w:t>
      </w:r>
    </w:p>
    <w:p w:rsidR="00144DDF" w:rsidRPr="00144DDF" w:rsidRDefault="00144DDF" w:rsidP="00144DD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4743" w:rsidRPr="00572C86" w:rsidRDefault="00634743" w:rsidP="006347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C86">
        <w:rPr>
          <w:rFonts w:ascii="Times New Roman" w:hAnsi="Times New Roman" w:cs="Times New Roman"/>
          <w:sz w:val="28"/>
          <w:szCs w:val="28"/>
        </w:rPr>
        <w:t>Управление рисками в Обществе является постоянным, непрерывным процессом и осуществляется на всех уровнях с вовлечением коллегиальных органов, уполномоченных органов, структурных подразделений и работников Общества.</w:t>
      </w:r>
    </w:p>
    <w:p w:rsidR="00634743" w:rsidRPr="00451BF8" w:rsidRDefault="00634743" w:rsidP="006347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1BF8">
        <w:rPr>
          <w:rFonts w:ascii="Times New Roman" w:hAnsi="Times New Roman" w:cs="Times New Roman"/>
          <w:b/>
          <w:sz w:val="28"/>
          <w:szCs w:val="28"/>
        </w:rPr>
        <w:t>Основными принципами системы управления рисками являются:</w:t>
      </w:r>
    </w:p>
    <w:p w:rsidR="00634743" w:rsidRPr="00572C86" w:rsidRDefault="00634743" w:rsidP="00634743">
      <w:pPr>
        <w:pStyle w:val="a3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86">
        <w:rPr>
          <w:rFonts w:ascii="Times New Roman" w:hAnsi="Times New Roman" w:cs="Times New Roman"/>
          <w:sz w:val="28"/>
          <w:szCs w:val="28"/>
        </w:rPr>
        <w:t>создание и защита стоимости акционерного капитала;</w:t>
      </w:r>
    </w:p>
    <w:p w:rsidR="00634743" w:rsidRPr="00572C86" w:rsidRDefault="00634743" w:rsidP="00634743">
      <w:pPr>
        <w:pStyle w:val="a3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86">
        <w:rPr>
          <w:rFonts w:ascii="Times New Roman" w:hAnsi="Times New Roman" w:cs="Times New Roman"/>
          <w:sz w:val="28"/>
          <w:szCs w:val="28"/>
        </w:rPr>
        <w:t>систематичность, структурированность и своевременность;</w:t>
      </w:r>
    </w:p>
    <w:p w:rsidR="00634743" w:rsidRPr="00572C86" w:rsidRDefault="00634743" w:rsidP="00634743">
      <w:pPr>
        <w:pStyle w:val="a3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86">
        <w:rPr>
          <w:rFonts w:ascii="Times New Roman" w:hAnsi="Times New Roman" w:cs="Times New Roman"/>
          <w:sz w:val="28"/>
          <w:szCs w:val="28"/>
        </w:rPr>
        <w:t>информированность;</w:t>
      </w:r>
    </w:p>
    <w:p w:rsidR="00634743" w:rsidRPr="00572C86" w:rsidRDefault="00634743" w:rsidP="00634743">
      <w:pPr>
        <w:pStyle w:val="a3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86">
        <w:rPr>
          <w:rFonts w:ascii="Times New Roman" w:hAnsi="Times New Roman" w:cs="Times New Roman"/>
          <w:sz w:val="28"/>
          <w:szCs w:val="28"/>
        </w:rPr>
        <w:lastRenderedPageBreak/>
        <w:t>работа с неопределенностью;</w:t>
      </w:r>
    </w:p>
    <w:p w:rsidR="00634743" w:rsidRPr="00572C86" w:rsidRDefault="00634743" w:rsidP="00634743">
      <w:pPr>
        <w:pStyle w:val="a3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2C86">
        <w:rPr>
          <w:rFonts w:ascii="Times New Roman" w:hAnsi="Times New Roman" w:cs="Times New Roman"/>
          <w:sz w:val="28"/>
          <w:szCs w:val="28"/>
        </w:rPr>
        <w:t>адаптированность</w:t>
      </w:r>
      <w:proofErr w:type="spellEnd"/>
      <w:r w:rsidRPr="00572C86">
        <w:rPr>
          <w:rFonts w:ascii="Times New Roman" w:hAnsi="Times New Roman" w:cs="Times New Roman"/>
          <w:sz w:val="28"/>
          <w:szCs w:val="28"/>
        </w:rPr>
        <w:t>;</w:t>
      </w:r>
    </w:p>
    <w:p w:rsidR="00634743" w:rsidRPr="00572C86" w:rsidRDefault="00634743" w:rsidP="00634743">
      <w:pPr>
        <w:pStyle w:val="a3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86">
        <w:rPr>
          <w:rFonts w:ascii="Times New Roman" w:hAnsi="Times New Roman" w:cs="Times New Roman"/>
          <w:sz w:val="28"/>
          <w:szCs w:val="28"/>
        </w:rPr>
        <w:t>прозрачность и комплексность;</w:t>
      </w:r>
    </w:p>
    <w:p w:rsidR="00634743" w:rsidRPr="00572C86" w:rsidRDefault="00634743" w:rsidP="00634743">
      <w:pPr>
        <w:pStyle w:val="a3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86">
        <w:rPr>
          <w:rFonts w:ascii="Times New Roman" w:hAnsi="Times New Roman" w:cs="Times New Roman"/>
          <w:sz w:val="28"/>
          <w:szCs w:val="28"/>
        </w:rPr>
        <w:t>реагирование и итеративность;</w:t>
      </w:r>
    </w:p>
    <w:p w:rsidR="00634743" w:rsidRPr="00572C86" w:rsidRDefault="00634743" w:rsidP="00634743">
      <w:pPr>
        <w:pStyle w:val="a3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86">
        <w:rPr>
          <w:rFonts w:ascii="Times New Roman" w:hAnsi="Times New Roman" w:cs="Times New Roman"/>
          <w:sz w:val="28"/>
          <w:szCs w:val="28"/>
        </w:rPr>
        <w:t>постоянное совершенствование;</w:t>
      </w:r>
    </w:p>
    <w:p w:rsidR="00634743" w:rsidRPr="00451BF8" w:rsidRDefault="004C7C8A" w:rsidP="006347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34743" w:rsidRPr="00451BF8">
        <w:rPr>
          <w:rFonts w:ascii="Times New Roman" w:hAnsi="Times New Roman" w:cs="Times New Roman"/>
          <w:sz w:val="28"/>
          <w:szCs w:val="28"/>
        </w:rPr>
        <w:t>истема управления рисками Общества – это набор взаимосвязанных компонентов, объединенных в единый процесс, в рамках которого Совет директоров Общества, руководство Общества и работники, на своем уровне, участвуют в выявлении потенциальных негативных событий и возможностей, которые могут повлиять на деятельность Общества, а также в управлении этими событиями в рамках приемлемого для ключевых заинтересованных сторон уровня риска.</w:t>
      </w:r>
    </w:p>
    <w:p w:rsidR="00750170" w:rsidRDefault="00750170" w:rsidP="0075017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управления рисками в 2019 году </w:t>
      </w:r>
      <w:r w:rsidRPr="003E4FDB">
        <w:rPr>
          <w:rFonts w:ascii="Times New Roman" w:hAnsi="Times New Roman" w:cs="Times New Roman"/>
          <w:sz w:val="28"/>
          <w:szCs w:val="28"/>
        </w:rPr>
        <w:t>Общество</w:t>
      </w:r>
      <w:r>
        <w:rPr>
          <w:rFonts w:ascii="Times New Roman" w:hAnsi="Times New Roman" w:cs="Times New Roman"/>
          <w:sz w:val="28"/>
          <w:szCs w:val="28"/>
        </w:rPr>
        <w:t xml:space="preserve">м разработан и утвержден Регламент управления рисками в новой редакции. </w:t>
      </w:r>
      <w:r w:rsidRPr="009E04CE">
        <w:rPr>
          <w:rFonts w:ascii="Times New Roman" w:hAnsi="Times New Roman" w:cs="Times New Roman"/>
          <w:sz w:val="28"/>
          <w:szCs w:val="28"/>
        </w:rPr>
        <w:t xml:space="preserve">Также </w:t>
      </w:r>
      <w:r>
        <w:rPr>
          <w:rFonts w:ascii="Times New Roman" w:hAnsi="Times New Roman" w:cs="Times New Roman"/>
          <w:sz w:val="28"/>
          <w:szCs w:val="28"/>
        </w:rPr>
        <w:t xml:space="preserve">разработана и утверждена </w:t>
      </w:r>
      <w:r w:rsidRPr="00AC6653">
        <w:rPr>
          <w:rFonts w:ascii="Times New Roman" w:hAnsi="Times New Roman" w:cs="Times New Roman"/>
          <w:sz w:val="28"/>
          <w:szCs w:val="28"/>
        </w:rPr>
        <w:t xml:space="preserve">Методика оценки рисков и присвоения кредитного </w:t>
      </w:r>
      <w:r>
        <w:rPr>
          <w:rFonts w:ascii="Times New Roman" w:hAnsi="Times New Roman" w:cs="Times New Roman"/>
          <w:sz w:val="28"/>
          <w:szCs w:val="28"/>
        </w:rPr>
        <w:t>рейтинга</w:t>
      </w:r>
      <w:r w:rsidRPr="00AC6653">
        <w:rPr>
          <w:rFonts w:ascii="Times New Roman" w:hAnsi="Times New Roman" w:cs="Times New Roman"/>
          <w:sz w:val="28"/>
          <w:szCs w:val="28"/>
        </w:rPr>
        <w:t xml:space="preserve"> Заемщикам</w:t>
      </w:r>
      <w:r>
        <w:rPr>
          <w:rFonts w:ascii="Times New Roman" w:hAnsi="Times New Roman" w:cs="Times New Roman"/>
          <w:sz w:val="28"/>
          <w:szCs w:val="28"/>
        </w:rPr>
        <w:t>, основанная на базовых требованиях, предъявляемых Обществом по составлению предложений по кредитованию, определению рисков и степени их влияния на исполнение заемщиками своих обязательств.</w:t>
      </w:r>
    </w:p>
    <w:p w:rsidR="00750170" w:rsidRPr="0079568E" w:rsidRDefault="00750170" w:rsidP="007501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тем, в 2020</w:t>
      </w:r>
      <w:r w:rsidRPr="00572C86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72C86">
        <w:rPr>
          <w:rFonts w:ascii="Times New Roman" w:hAnsi="Times New Roman" w:cs="Times New Roman"/>
          <w:sz w:val="28"/>
          <w:szCs w:val="28"/>
        </w:rPr>
        <w:t xml:space="preserve"> развитие системы управления рисками будет обеспечиваться за счет дальнейшего совершенствования регламентов по риск-менеджменту,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Общество будет актуализировать </w:t>
      </w:r>
      <w:r w:rsidRPr="00584226">
        <w:rPr>
          <w:rFonts w:ascii="Times New Roman" w:hAnsi="Times New Roman" w:cs="Times New Roman"/>
          <w:color w:val="000000"/>
          <w:sz w:val="28"/>
          <w:szCs w:val="28"/>
        </w:rPr>
        <w:t>лимит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584226">
        <w:rPr>
          <w:rFonts w:ascii="Times New Roman" w:hAnsi="Times New Roman" w:cs="Times New Roman"/>
          <w:color w:val="000000"/>
          <w:sz w:val="28"/>
          <w:szCs w:val="28"/>
        </w:rPr>
        <w:t xml:space="preserve"> на валютные и процентные риски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а также стремиться к установлению дополнительных лимитов, таких как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страновые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BC29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0170" w:rsidRDefault="00750170" w:rsidP="007501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572C86">
        <w:rPr>
          <w:rFonts w:ascii="Times New Roman" w:hAnsi="Times New Roman" w:cs="Times New Roman"/>
          <w:sz w:val="28"/>
          <w:szCs w:val="28"/>
        </w:rPr>
        <w:t xml:space="preserve">азвитие корпоративной системы управления рисками Общества будет направлено на </w:t>
      </w:r>
      <w:r>
        <w:rPr>
          <w:rFonts w:ascii="Times New Roman" w:hAnsi="Times New Roman" w:cs="Times New Roman"/>
          <w:sz w:val="28"/>
          <w:szCs w:val="28"/>
        </w:rPr>
        <w:t>дальнейшее совершенствование</w:t>
      </w:r>
      <w:r w:rsidRPr="00572C86">
        <w:rPr>
          <w:rFonts w:ascii="Times New Roman" w:hAnsi="Times New Roman" w:cs="Times New Roman"/>
          <w:sz w:val="28"/>
          <w:szCs w:val="28"/>
        </w:rPr>
        <w:t xml:space="preserve"> корпоративной системы управления рисками, отвечающе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572C86">
        <w:rPr>
          <w:rFonts w:ascii="Times New Roman" w:hAnsi="Times New Roman" w:cs="Times New Roman"/>
          <w:sz w:val="28"/>
          <w:szCs w:val="28"/>
        </w:rPr>
        <w:t xml:space="preserve"> современным требованиям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6C7D" w:rsidRDefault="00CC6C7D" w:rsidP="00CC6C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34743" w:rsidRDefault="00634743" w:rsidP="006347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86E92" w:rsidRDefault="00750170"/>
    <w:sectPr w:rsidR="00986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A0BC0"/>
    <w:multiLevelType w:val="hybridMultilevel"/>
    <w:tmpl w:val="00FAAE84"/>
    <w:lvl w:ilvl="0" w:tplc="81760684">
      <w:start w:val="1"/>
      <w:numFmt w:val="decimal"/>
      <w:lvlText w:val="%1)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4634D02"/>
    <w:multiLevelType w:val="hybridMultilevel"/>
    <w:tmpl w:val="0ABE9668"/>
    <w:lvl w:ilvl="0" w:tplc="C59A52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C5746C"/>
    <w:multiLevelType w:val="hybridMultilevel"/>
    <w:tmpl w:val="4CDE5016"/>
    <w:lvl w:ilvl="0" w:tplc="681A40AE">
      <w:numFmt w:val="bullet"/>
      <w:lvlText w:val="•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54A324C"/>
    <w:multiLevelType w:val="hybridMultilevel"/>
    <w:tmpl w:val="7BE2EAA0"/>
    <w:lvl w:ilvl="0" w:tplc="C59A52F0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C13167F"/>
    <w:multiLevelType w:val="hybridMultilevel"/>
    <w:tmpl w:val="A8E60A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6A1"/>
    <w:rsid w:val="00064935"/>
    <w:rsid w:val="00144DDF"/>
    <w:rsid w:val="0021179C"/>
    <w:rsid w:val="00212FCF"/>
    <w:rsid w:val="002C5B9A"/>
    <w:rsid w:val="003D1068"/>
    <w:rsid w:val="003E2B21"/>
    <w:rsid w:val="00416B92"/>
    <w:rsid w:val="004C7C8A"/>
    <w:rsid w:val="00516010"/>
    <w:rsid w:val="0052593D"/>
    <w:rsid w:val="00634743"/>
    <w:rsid w:val="00750170"/>
    <w:rsid w:val="008407E9"/>
    <w:rsid w:val="00880F7E"/>
    <w:rsid w:val="009716A1"/>
    <w:rsid w:val="00A75E73"/>
    <w:rsid w:val="00AB1430"/>
    <w:rsid w:val="00B87DC8"/>
    <w:rsid w:val="00C15DA3"/>
    <w:rsid w:val="00CC3923"/>
    <w:rsid w:val="00CC6C7D"/>
    <w:rsid w:val="00D6197B"/>
    <w:rsid w:val="00E1654A"/>
    <w:rsid w:val="00FD2817"/>
    <w:rsid w:val="00FF0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4F13B4-3C30-4512-943E-6A038A0C7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7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,Heading1,Colorful List - Accent 11,Bullet List,FooterText,numbered,List Paragraph"/>
    <w:basedOn w:val="a"/>
    <w:link w:val="a4"/>
    <w:uiPriority w:val="34"/>
    <w:qFormat/>
    <w:rsid w:val="00634743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4">
    <w:name w:val="Абзац списка Знак"/>
    <w:aliases w:val="маркированный Знак,Heading1 Знак,Colorful List - Accent 11 Знак,Bullet List Знак,FooterText Знак,numbered Знак,List Paragraph Знак"/>
    <w:link w:val="a3"/>
    <w:uiPriority w:val="34"/>
    <w:locked/>
    <w:rsid w:val="00634743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5">
    <w:name w:val="No Spacing"/>
    <w:uiPriority w:val="1"/>
    <w:qFormat/>
    <w:rsid w:val="00CC6C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"КазАгроФинанс"</Company>
  <LinksUpToDate>false</LinksUpToDate>
  <CharactersWithSpaces>3640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 Ганиев</dc:creator>
  <cp:keywords/>
  <dc:description/>
  <cp:lastModifiedBy>Сауле Киекбаева</cp:lastModifiedBy>
  <cp:revision>6</cp:revision>
  <dcterms:created xsi:type="dcterms:W3CDTF">2018-07-02T05:16:00Z</dcterms:created>
  <dcterms:modified xsi:type="dcterms:W3CDTF">2020-05-25T09:28:00Z</dcterms:modified>
</cp:coreProperties>
</file>