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5C" w:rsidRPr="00DC5922" w:rsidRDefault="0000685C" w:rsidP="001C78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B782B" w:rsidRDefault="004B782B" w:rsidP="003725E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3D716F" w:rsidRDefault="003725EA" w:rsidP="004B782B">
      <w:pPr>
        <w:spacing w:after="0" w:line="240" w:lineRule="auto"/>
        <w:ind w:right="423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7779A1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3D716F">
        <w:rPr>
          <w:rFonts w:ascii="Times New Roman" w:hAnsi="Times New Roman" w:cs="Times New Roman"/>
          <w:sz w:val="20"/>
          <w:szCs w:val="20"/>
        </w:rPr>
        <w:t xml:space="preserve"> </w:t>
      </w:r>
      <w:r w:rsidRPr="007779A1">
        <w:rPr>
          <w:rFonts w:ascii="Times New Roman" w:hAnsi="Times New Roman" w:cs="Times New Roman"/>
          <w:sz w:val="20"/>
          <w:szCs w:val="20"/>
        </w:rPr>
        <w:t>к</w:t>
      </w:r>
      <w:r w:rsidR="003D716F">
        <w:rPr>
          <w:rFonts w:ascii="Times New Roman" w:hAnsi="Times New Roman" w:cs="Times New Roman"/>
          <w:sz w:val="20"/>
          <w:szCs w:val="20"/>
        </w:rPr>
        <w:t xml:space="preserve"> Инструкции </w:t>
      </w:r>
    </w:p>
    <w:p w:rsidR="003725EA" w:rsidRPr="007779A1" w:rsidRDefault="002A1AF7" w:rsidP="004B782B">
      <w:pPr>
        <w:spacing w:after="0" w:line="240" w:lineRule="auto"/>
        <w:ind w:right="423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D716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реализации</w:t>
      </w:r>
      <w:r w:rsidR="00D877C2">
        <w:rPr>
          <w:rFonts w:ascii="Times New Roman" w:hAnsi="Times New Roman" w:cs="Times New Roman"/>
          <w:sz w:val="20"/>
          <w:szCs w:val="20"/>
        </w:rPr>
        <w:t xml:space="preserve"> </w:t>
      </w:r>
      <w:r w:rsidR="00226632">
        <w:rPr>
          <w:rFonts w:ascii="Times New Roman" w:hAnsi="Times New Roman" w:cs="Times New Roman"/>
          <w:sz w:val="20"/>
          <w:szCs w:val="20"/>
        </w:rPr>
        <w:t xml:space="preserve">специальной услуги финансирования </w:t>
      </w:r>
      <w:r w:rsidR="00226632" w:rsidRPr="007779A1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Экспресс-лизинг</w:t>
      </w:r>
      <w:r w:rsidR="00B11DC0" w:rsidRPr="00B11DC0">
        <w:rPr>
          <w:rFonts w:ascii="Times New Roman" w:hAnsi="Times New Roman" w:cs="Times New Roman"/>
          <w:sz w:val="20"/>
          <w:szCs w:val="20"/>
        </w:rPr>
        <w:t>»</w:t>
      </w:r>
    </w:p>
    <w:p w:rsidR="003D716F" w:rsidRDefault="003D716F" w:rsidP="00DC5922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C5922" w:rsidRPr="00F77406" w:rsidRDefault="00DC5922" w:rsidP="00DC592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Необходимые документы</w:t>
      </w:r>
      <w:r w:rsidR="00F77406" w:rsidRPr="00F7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7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 w:rsidR="002A1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реализации</w:t>
      </w:r>
      <w:r w:rsidR="00F7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266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  <w:r w:rsidR="00476A79" w:rsidRPr="0047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1DC0" w:rsidRPr="00B11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A1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Экспресс-лизинг</w:t>
      </w:r>
      <w:r w:rsidR="00B11DC0" w:rsidRPr="00B11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F7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для рассмотрения проекта на финансирование</w:t>
      </w:r>
      <w:r w:rsidR="00B11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юридических </w:t>
      </w:r>
      <w:r w:rsidR="00BE0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физических </w:t>
      </w:r>
      <w:r w:rsidR="00B11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</w:t>
      </w:r>
      <w:r w:rsidR="00BE0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ИП/КХ/ФХ</w:t>
      </w:r>
    </w:p>
    <w:p w:rsidR="00DC5922" w:rsidRPr="00F77406" w:rsidRDefault="00DC5922" w:rsidP="00C258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1A7" w:rsidRPr="003725EA" w:rsidRDefault="00C25847" w:rsidP="004B782B">
      <w:pPr>
        <w:spacing w:after="0" w:line="240" w:lineRule="auto"/>
        <w:ind w:left="426" w:right="423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</w:t>
      </w:r>
      <w:r w:rsidR="0000685C"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Общество в целях получения финансирования, </w:t>
      </w:r>
      <w:r w:rsidR="00DC5922"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0685C"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заполняет</w:t>
      </w:r>
      <w:r w:rsidR="00EA1E10"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F11A7"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</w:t>
      </w:r>
      <w:r w:rsidR="0000685C"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ывает уполномоченным лицом </w:t>
      </w:r>
      <w:r w:rsidR="006F11A7"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завер</w:t>
      </w:r>
      <w:r w:rsidR="0000685C"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</w:t>
      </w:r>
      <w:r w:rsidR="006F11A7"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17C"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печатью следующие</w:t>
      </w:r>
      <w:r w:rsidR="0000685C"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документов</w:t>
      </w:r>
      <w:r w:rsidR="006F11A7"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F11A7" w:rsidRPr="0055713D" w:rsidRDefault="006F11A7" w:rsidP="004B782B">
      <w:pPr>
        <w:tabs>
          <w:tab w:val="left" w:pos="709"/>
        </w:tabs>
        <w:spacing w:after="0" w:line="240" w:lineRule="auto"/>
        <w:ind w:left="284" w:right="423" w:firstLine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25847"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 </w:t>
      </w:r>
      <w:r w:rsidR="00C25847" w:rsidRPr="003D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согласно</w:t>
      </w:r>
      <w:r w:rsidR="00C25847"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847" w:rsidRPr="0055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55713D" w:rsidRPr="0055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25847" w:rsidRPr="0055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1DC0" w:rsidRPr="0055713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1935A5" w:rsidRPr="0055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847" w:rsidRPr="0055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11DC0" w:rsidRPr="0055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</w:t>
      </w:r>
      <w:r w:rsidR="002A1AF7" w:rsidRPr="0055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B11DC0" w:rsidRPr="0055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AF7" w:rsidRPr="0055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</w:t>
      </w:r>
      <w:r w:rsidR="00226632" w:rsidRPr="0055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 услуги финансирования</w:t>
      </w:r>
      <w:r w:rsidR="002A1AF7" w:rsidRPr="0055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«Экспресс-лизинг</w:t>
      </w:r>
      <w:r w:rsidR="00024F2A" w:rsidRPr="0055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C25847" w:rsidRPr="0055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11A7" w:rsidRPr="003725EA" w:rsidRDefault="006F11A7" w:rsidP="004B782B">
      <w:pPr>
        <w:tabs>
          <w:tab w:val="left" w:pos="709"/>
        </w:tabs>
        <w:spacing w:after="0" w:line="240" w:lineRule="auto"/>
        <w:ind w:left="284" w:right="423" w:firstLine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5847" w:rsidRPr="0055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Анкеты з</w:t>
      </w:r>
      <w:r w:rsidR="00FF4801" w:rsidRPr="0055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аявителя</w:t>
      </w:r>
      <w:r w:rsidR="00C25847" w:rsidRPr="0055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</w:t>
      </w:r>
      <w:r w:rsidR="0055713D" w:rsidRPr="0055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25847" w:rsidRPr="0055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1DC0" w:rsidRPr="0055713D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="00C25847" w:rsidRPr="0055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1E74" w:rsidRPr="0055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Инструкции</w:t>
      </w:r>
      <w:r w:rsidR="00B11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2A1AF7" w:rsidRPr="002A1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</w:t>
      </w:r>
      <w:r w:rsidR="00226632" w:rsidRPr="0022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 услуги финансирования</w:t>
      </w:r>
      <w:r w:rsidR="002A1AF7" w:rsidRPr="0022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AF7" w:rsidRPr="002A1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«Экспресс-лизинг</w:t>
      </w:r>
      <w:r w:rsidR="00024F2A" w:rsidRPr="002A1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B11DC0"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1DC0" w:rsidRPr="008E3D77" w:rsidRDefault="00625E59" w:rsidP="004B782B">
      <w:pPr>
        <w:spacing w:after="0" w:line="240" w:lineRule="auto"/>
        <w:ind w:left="426" w:right="423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согласия субъекта кредитной истории физического/юридического лица на предоставление информации о нем в кредитные бюро и на выдачу кредитного отчета из кредитного бюро, согласно Приложениям № 4-1/4-2 к Инструкции по реализации специальной услуги финансирования «Экспресс-лизинг».</w:t>
      </w:r>
    </w:p>
    <w:p w:rsidR="00FA64C0" w:rsidRPr="008E3D77" w:rsidRDefault="00FA64C0" w:rsidP="004B782B">
      <w:pPr>
        <w:spacing w:after="0" w:line="240" w:lineRule="auto"/>
        <w:ind w:left="426" w:right="423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 дополнительно предоставля</w:t>
      </w:r>
      <w:r w:rsidR="0055713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bookmarkStart w:id="0" w:name="_GoBack"/>
      <w:bookmarkEnd w:id="0"/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аналогичные согласия участников/акционеров Заявителя, имеющих долю более 10%)</w:t>
      </w:r>
    </w:p>
    <w:p w:rsidR="001D3932" w:rsidRPr="003725EA" w:rsidRDefault="0000685C" w:rsidP="004B782B">
      <w:pPr>
        <w:spacing w:after="0" w:line="240" w:lineRule="auto"/>
        <w:ind w:left="426" w:right="423" w:hanging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указанными документами </w:t>
      </w:r>
      <w:r w:rsidR="00C25847"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предоставляет </w:t>
      </w:r>
      <w:r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Общество </w:t>
      </w:r>
      <w:r w:rsidR="00C25847"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следующий </w:t>
      </w:r>
      <w:r w:rsidR="00926C12"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минимальный </w:t>
      </w:r>
      <w:r w:rsidR="00525491"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</w:t>
      </w:r>
      <w:r w:rsidR="00C25847" w:rsidRPr="0037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документов:</w:t>
      </w:r>
    </w:p>
    <w:tbl>
      <w:tblPr>
        <w:tblStyle w:val="a3"/>
        <w:tblW w:w="104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8363"/>
        <w:gridCol w:w="1559"/>
      </w:tblGrid>
      <w:tr w:rsidR="009F7C0A" w:rsidRPr="00383D75" w:rsidTr="004B782B">
        <w:trPr>
          <w:trHeight w:val="346"/>
        </w:trPr>
        <w:tc>
          <w:tcPr>
            <w:tcW w:w="10489" w:type="dxa"/>
            <w:gridSpan w:val="3"/>
            <w:vAlign w:val="center"/>
          </w:tcPr>
          <w:p w:rsidR="009F7C0A" w:rsidRPr="00383D75" w:rsidRDefault="003B3893" w:rsidP="00CA55F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3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документов для Заявителей - юридических лиц (о</w:t>
            </w:r>
            <w:r w:rsidR="00CA55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бязательны</w:t>
            </w:r>
            <w:r w:rsidRPr="00383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 пакет)</w:t>
            </w:r>
          </w:p>
        </w:tc>
      </w:tr>
      <w:tr w:rsidR="009F7C0A" w:rsidRPr="00383D75" w:rsidTr="004B782B">
        <w:trPr>
          <w:trHeight w:val="20"/>
        </w:trPr>
        <w:tc>
          <w:tcPr>
            <w:tcW w:w="567" w:type="dxa"/>
          </w:tcPr>
          <w:p w:rsidR="009F7C0A" w:rsidRPr="00383D75" w:rsidRDefault="003B3893" w:rsidP="00625E59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383D75">
              <w:rPr>
                <w:rFonts w:ascii="Times New Roman" w:hAnsi="Times New Roman" w:cs="Times New Roman"/>
              </w:rPr>
              <w:t>1</w:t>
            </w:r>
            <w:r w:rsidR="009F7C0A" w:rsidRPr="00383D75">
              <w:rPr>
                <w:rFonts w:ascii="Times New Roman" w:hAnsi="Times New Roman" w:cs="Times New Roman"/>
              </w:rPr>
              <w:t>.</w:t>
            </w:r>
            <w:r w:rsidR="00625E59">
              <w:rPr>
                <w:rFonts w:ascii="Times New Roman" w:hAnsi="Times New Roman" w:cs="Times New Roman"/>
              </w:rPr>
              <w:t>1</w:t>
            </w:r>
            <w:r w:rsidR="009F7C0A" w:rsidRPr="00383D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</w:tcPr>
          <w:p w:rsidR="009F7C0A" w:rsidRPr="00383D75" w:rsidRDefault="009F7C0A" w:rsidP="0024064F">
            <w:pPr>
              <w:widowControl w:val="0"/>
              <w:adjustRightInd w:val="0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383D7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Устав с изменениями и дополнениями</w:t>
            </w:r>
            <w:r w:rsidR="00383D7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.</w:t>
            </w:r>
            <w:r w:rsidRPr="00383D7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</w:p>
          <w:p w:rsidR="0042438D" w:rsidRDefault="009F7C0A" w:rsidP="0024064F">
            <w:pPr>
              <w:widowControl w:val="0"/>
              <w:adjustRightInd w:val="0"/>
              <w:ind w:left="5" w:hanging="5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42438D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в случае отсутствия в Уставе полной информации об участнике/ах, а также о размере его доли в уставном капитале, дополнительно предоставляется</w:t>
            </w:r>
            <w:r w:rsidRPr="00383D7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>:</w:t>
            </w:r>
            <w:r w:rsidRPr="00383D7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</w:p>
          <w:p w:rsidR="009F7C0A" w:rsidRPr="00383D75" w:rsidRDefault="009F7C0A" w:rsidP="0024064F">
            <w:pPr>
              <w:widowControl w:val="0"/>
              <w:adjustRightInd w:val="0"/>
              <w:ind w:left="5" w:hanging="5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383D7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учредительный договор; </w:t>
            </w:r>
          </w:p>
          <w:p w:rsidR="0042438D" w:rsidRDefault="009F7C0A" w:rsidP="00CF568C">
            <w:pPr>
              <w:widowControl w:val="0"/>
              <w:adjustRightInd w:val="0"/>
              <w:ind w:left="5" w:hanging="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для АО и ТОО, ведение реестра участников, которых осуществляется регистратором, дополнительно</w:t>
            </w:r>
            <w:r w:rsidRPr="0042438D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 xml:space="preserve"> предоставляется</w:t>
            </w:r>
            <w:r w:rsidRPr="00383D75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383D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4046C" w:rsidRPr="00383D75" w:rsidRDefault="009F7C0A" w:rsidP="00CF568C">
            <w:pPr>
              <w:widowControl w:val="0"/>
              <w:adjustRightInd w:val="0"/>
              <w:ind w:left="5" w:hanging="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75">
              <w:rPr>
                <w:rFonts w:ascii="Times New Roman" w:eastAsia="Times New Roman" w:hAnsi="Times New Roman" w:cs="Times New Roman"/>
                <w:lang w:eastAsia="ru-RU"/>
              </w:rPr>
              <w:t>выписка из системы реестров держателей ценных бумаг/долей участия, с указанием всех акционеров и количества, принадлежащих им акций</w:t>
            </w:r>
            <w:r w:rsidR="00926FF6">
              <w:rPr>
                <w:rFonts w:ascii="Times New Roman" w:eastAsia="Times New Roman" w:hAnsi="Times New Roman" w:cs="Times New Roman"/>
                <w:lang w:eastAsia="ru-RU"/>
              </w:rPr>
              <w:t>/долей</w:t>
            </w:r>
            <w:r w:rsidRPr="00383D75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383D75">
              <w:rPr>
                <w:rFonts w:ascii="Times New Roman" w:eastAsia="Times New Roman" w:hAnsi="Times New Roman" w:cs="Times New Roman"/>
                <w:lang w:eastAsia="ru-RU"/>
              </w:rPr>
              <w:t xml:space="preserve"> датированная не ранее 1 (од</w:t>
            </w:r>
            <w:r w:rsidR="00926FF6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r w:rsidRPr="00383D75">
              <w:rPr>
                <w:rFonts w:ascii="Times New Roman" w:eastAsia="Times New Roman" w:hAnsi="Times New Roman" w:cs="Times New Roman"/>
                <w:lang w:eastAsia="ru-RU"/>
              </w:rPr>
              <w:t>) месяца до даты подачи заявления</w:t>
            </w:r>
            <w:r w:rsidR="0014046C" w:rsidRPr="00383D7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559" w:type="dxa"/>
          </w:tcPr>
          <w:p w:rsidR="009F7C0A" w:rsidRPr="00992617" w:rsidRDefault="00A358A5" w:rsidP="0024064F">
            <w:pPr>
              <w:widowControl w:val="0"/>
              <w:adjustRightInd w:val="0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</w:pPr>
            <w:r w:rsidRPr="0099261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F7C0A" w:rsidRPr="00992617">
              <w:rPr>
                <w:rFonts w:ascii="Times New Roman" w:eastAsia="Times New Roman" w:hAnsi="Times New Roman" w:cs="Times New Roman"/>
                <w:lang w:eastAsia="ru-RU"/>
              </w:rPr>
              <w:t>опия</w:t>
            </w:r>
            <w:r w:rsidRPr="0099261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1,2</w:t>
            </w:r>
            <w:r w:rsidRPr="009926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173CC" w:rsidRPr="00992617">
              <w:rPr>
                <w:rFonts w:ascii="Times New Roman" w:eastAsia="Times New Roman" w:hAnsi="Times New Roman" w:cs="Times New Roman"/>
                <w:lang w:eastAsia="ru-RU"/>
              </w:rPr>
              <w:t>либо электронные копии</w:t>
            </w:r>
          </w:p>
          <w:p w:rsidR="0014046C" w:rsidRPr="00992617" w:rsidRDefault="0014046C" w:rsidP="0024064F">
            <w:pPr>
              <w:widowControl w:val="0"/>
              <w:adjustRightInd w:val="0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</w:p>
        </w:tc>
      </w:tr>
      <w:tr w:rsidR="009F7C0A" w:rsidRPr="00383D75" w:rsidTr="004B782B">
        <w:trPr>
          <w:trHeight w:val="3395"/>
        </w:trPr>
        <w:tc>
          <w:tcPr>
            <w:tcW w:w="567" w:type="dxa"/>
          </w:tcPr>
          <w:p w:rsidR="009F7C0A" w:rsidRPr="00383D75" w:rsidRDefault="003B3893" w:rsidP="005C24CD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383D75">
              <w:rPr>
                <w:rFonts w:ascii="Times New Roman" w:hAnsi="Times New Roman" w:cs="Times New Roman"/>
              </w:rPr>
              <w:t>1</w:t>
            </w:r>
            <w:r w:rsidR="009F7C0A" w:rsidRPr="00383D75">
              <w:rPr>
                <w:rFonts w:ascii="Times New Roman" w:hAnsi="Times New Roman" w:cs="Times New Roman"/>
              </w:rPr>
              <w:t>.</w:t>
            </w:r>
            <w:r w:rsidR="00625E59">
              <w:rPr>
                <w:rFonts w:ascii="Times New Roman" w:hAnsi="Times New Roman" w:cs="Times New Roman"/>
              </w:rPr>
              <w:t>2</w:t>
            </w:r>
            <w:r w:rsidR="009F7C0A" w:rsidRPr="00383D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</w:tcPr>
          <w:p w:rsidR="0056627A" w:rsidRPr="0056627A" w:rsidRDefault="0056627A" w:rsidP="0056627A">
            <w:pPr>
              <w:widowControl w:val="0"/>
              <w:adjustRightInd w:val="0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627A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Документы по исполнительному органу юридического лица/поверенного лица:</w:t>
            </w:r>
          </w:p>
          <w:p w:rsidR="0056627A" w:rsidRPr="0056627A" w:rsidRDefault="0056627A" w:rsidP="0056627A">
            <w:pPr>
              <w:widowControl w:val="0"/>
              <w:adjustRightInd w:val="0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627A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- решение уполномоченного органа об образовании исполнительного органа и избрании руководителя Исполнительного органа или лица уполномоченного подписывать документы либо принимающего решения от имени юридического/физического лица </w:t>
            </w:r>
          </w:p>
          <w:p w:rsidR="0056627A" w:rsidRPr="0056627A" w:rsidRDefault="0056627A" w:rsidP="0056627A">
            <w:pPr>
              <w:widowControl w:val="0"/>
              <w:adjustRightInd w:val="0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627A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- приказ о назначении первого руководителя, соответствующая доверенность и т.д.;</w:t>
            </w:r>
          </w:p>
          <w:p w:rsidR="0056627A" w:rsidRPr="0056627A" w:rsidRDefault="0056627A" w:rsidP="0056627A">
            <w:pPr>
              <w:widowControl w:val="0"/>
              <w:adjustRightInd w:val="0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627A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- документ, удостоверяющий личность первого руководителя/поверенного лица.</w:t>
            </w:r>
          </w:p>
          <w:p w:rsidR="0056627A" w:rsidRPr="0056627A" w:rsidRDefault="0056627A" w:rsidP="0056627A">
            <w:pPr>
              <w:widowControl w:val="0"/>
              <w:adjustRightInd w:val="0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42438D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для АО дополнительно предоставляется</w:t>
            </w:r>
            <w:r w:rsidRPr="0056627A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: решение/протокол уполномоченного органа </w:t>
            </w:r>
            <w:r w:rsidR="00926FF6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об определении количественного состава</w:t>
            </w:r>
            <w:r w:rsidR="00926FF6" w:rsidRPr="00581187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Совета </w:t>
            </w:r>
            <w:r w:rsidR="00926FF6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директоров АО/</w:t>
            </w:r>
            <w:r w:rsidR="00926FF6" w:rsidRPr="0056627A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56627A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об избрании/назначении </w:t>
            </w:r>
            <w:r w:rsidR="00926FF6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членов </w:t>
            </w:r>
            <w:r w:rsidRPr="0056627A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Совета </w:t>
            </w:r>
            <w:r w:rsidR="00926FF6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д</w:t>
            </w:r>
            <w:r w:rsidRPr="0056627A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иректоров АО;</w:t>
            </w:r>
          </w:p>
          <w:p w:rsidR="0056627A" w:rsidRPr="0056627A" w:rsidRDefault="0056627A" w:rsidP="0056627A">
            <w:pPr>
              <w:widowControl w:val="0"/>
              <w:adjustRightInd w:val="0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42438D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в случае наличия в юридическом лице иных действующих уполномоченных органов (наблюдательного совета и т.д.)</w:t>
            </w:r>
            <w:r w:rsidRPr="0056627A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 xml:space="preserve">  дополнительно предоставляется</w:t>
            </w:r>
            <w:r w:rsidRPr="0056627A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: решения об их образовании и назначении их членов;</w:t>
            </w:r>
          </w:p>
          <w:p w:rsidR="0056627A" w:rsidRPr="0042438D" w:rsidRDefault="0056627A" w:rsidP="0056627A">
            <w:pPr>
              <w:widowControl w:val="0"/>
              <w:adjustRightInd w:val="0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</w:pPr>
            <w:r w:rsidRPr="0042438D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в случае, если штатным расписанием юридического лица предусмотрена должность главного бухгалтера либо иного лица, наделенного правом первой и/или второй подписи на документах, дополнительно предоставляется</w:t>
            </w:r>
            <w:r w:rsidRPr="0042438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:</w:t>
            </w:r>
          </w:p>
          <w:p w:rsidR="0056627A" w:rsidRPr="0056627A" w:rsidRDefault="0056627A" w:rsidP="0056627A">
            <w:pPr>
              <w:widowControl w:val="0"/>
              <w:adjustRightInd w:val="0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627A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- документ, удостоверяющий его личность;</w:t>
            </w:r>
          </w:p>
          <w:p w:rsidR="009F7C0A" w:rsidRPr="00383D75" w:rsidRDefault="0056627A" w:rsidP="0056627A">
            <w:pPr>
              <w:widowControl w:val="0"/>
              <w:adjustRightInd w:val="0"/>
              <w:ind w:left="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27A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- приказ о назначении главного бухгалтера и/или иных лиц, которым дополнительно предоставлено право первой и/или второй подписи на документах, а также возложены полномочия по ведению бухгалтерского учета и подписании финансовой отчетности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9F7C0A" w:rsidRPr="00992617" w:rsidRDefault="00A358A5" w:rsidP="0024064F">
            <w:pPr>
              <w:widowControl w:val="0"/>
              <w:adjustRightInd w:val="0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992617">
              <w:rPr>
                <w:rFonts w:ascii="Times New Roman" w:eastAsia="Times New Roman" w:hAnsi="Times New Roman" w:cs="Times New Roman"/>
                <w:lang w:eastAsia="ru-RU"/>
              </w:rPr>
              <w:t>Копии</w:t>
            </w:r>
            <w:r w:rsidRPr="0099261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1,2</w:t>
            </w:r>
            <w:r w:rsidRPr="009926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173CC" w:rsidRPr="00992617">
              <w:rPr>
                <w:rFonts w:ascii="Times New Roman" w:eastAsia="Times New Roman" w:hAnsi="Times New Roman" w:cs="Times New Roman"/>
                <w:lang w:eastAsia="ru-RU"/>
              </w:rPr>
              <w:t>либо электронные копии</w:t>
            </w:r>
            <w:r w:rsidR="009F7C0A" w:rsidRPr="00992617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</w:p>
        </w:tc>
      </w:tr>
      <w:tr w:rsidR="009F7C0A" w:rsidRPr="00383D75" w:rsidTr="004B782B">
        <w:trPr>
          <w:trHeight w:val="329"/>
        </w:trPr>
        <w:tc>
          <w:tcPr>
            <w:tcW w:w="567" w:type="dxa"/>
          </w:tcPr>
          <w:p w:rsidR="009F7C0A" w:rsidRPr="00383D75" w:rsidRDefault="003B3893" w:rsidP="0024064F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383D75">
              <w:rPr>
                <w:rFonts w:ascii="Times New Roman" w:hAnsi="Times New Roman" w:cs="Times New Roman"/>
              </w:rPr>
              <w:t>1</w:t>
            </w:r>
            <w:r w:rsidR="009F7C0A" w:rsidRPr="00383D75">
              <w:rPr>
                <w:rFonts w:ascii="Times New Roman" w:hAnsi="Times New Roman" w:cs="Times New Roman"/>
              </w:rPr>
              <w:t>.</w:t>
            </w:r>
            <w:r w:rsidR="00625E59">
              <w:rPr>
                <w:rFonts w:ascii="Times New Roman" w:hAnsi="Times New Roman" w:cs="Times New Roman"/>
              </w:rPr>
              <w:t>3</w:t>
            </w:r>
            <w:r w:rsidR="009F7C0A" w:rsidRPr="00383D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</w:tcPr>
          <w:p w:rsidR="009F7C0A" w:rsidRPr="00383D75" w:rsidRDefault="009F7C0A" w:rsidP="0024064F">
            <w:pPr>
              <w:widowControl w:val="0"/>
              <w:adjustRightInd w:val="0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383D7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Бухгалтерский баланс за последний год или отчетный квартал перед датой подачи заявления </w:t>
            </w:r>
            <w:r w:rsidRPr="00383D7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>(для</w:t>
            </w:r>
            <w:r w:rsidR="0014046C" w:rsidRPr="00383D7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 xml:space="preserve"> юридической экспертизы</w:t>
            </w:r>
            <w:r w:rsidR="00926FF6" w:rsidRPr="00581187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 xml:space="preserve"> в части формирования уставного капитала</w:t>
            </w:r>
            <w:r w:rsidRPr="00383D7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>).</w:t>
            </w:r>
          </w:p>
        </w:tc>
        <w:tc>
          <w:tcPr>
            <w:tcW w:w="1559" w:type="dxa"/>
            <w:shd w:val="clear" w:color="auto" w:fill="auto"/>
          </w:tcPr>
          <w:p w:rsidR="009F7C0A" w:rsidRPr="00383D75" w:rsidRDefault="00926FF6" w:rsidP="0024064F">
            <w:pPr>
              <w:widowControl w:val="0"/>
              <w:adjustRightInd w:val="0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копия</w:t>
            </w:r>
            <w:r w:rsidRPr="00383D75">
              <w:rPr>
                <w:rFonts w:ascii="Times New Roman" w:hAnsi="Times New Roman" w:cs="Times New Roman"/>
              </w:rPr>
              <w:t xml:space="preserve"> </w:t>
            </w:r>
            <w:r w:rsidR="007173CC" w:rsidRPr="00383D7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либо электронная  копия с оригинала</w:t>
            </w:r>
          </w:p>
        </w:tc>
      </w:tr>
      <w:tr w:rsidR="00BE0EA3" w:rsidRPr="00383D75" w:rsidTr="004B782B">
        <w:trPr>
          <w:trHeight w:val="331"/>
        </w:trPr>
        <w:tc>
          <w:tcPr>
            <w:tcW w:w="10489" w:type="dxa"/>
            <w:gridSpan w:val="3"/>
            <w:shd w:val="clear" w:color="auto" w:fill="FFFFFF" w:themeFill="background1"/>
            <w:vAlign w:val="bottom"/>
          </w:tcPr>
          <w:p w:rsidR="00BE0EA3" w:rsidRPr="00BE0EA3" w:rsidRDefault="00BE0EA3" w:rsidP="00CF568C">
            <w:pPr>
              <w:pStyle w:val="a4"/>
              <w:widowControl w:val="0"/>
              <w:numPr>
                <w:ilvl w:val="0"/>
                <w:numId w:val="21"/>
              </w:numPr>
              <w:adjustRightInd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</w:pPr>
            <w:r w:rsidRPr="00BE0EA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Перечень документов для физических лиц – ИП/КХ/ФХ (о</w:t>
            </w:r>
            <w:r w:rsidR="009C0A2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val="kk-KZ" w:eastAsia="ru-RU"/>
              </w:rPr>
              <w:t>бязательный</w:t>
            </w:r>
            <w:r w:rsidRPr="00BE0EA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пакет)</w:t>
            </w:r>
          </w:p>
        </w:tc>
      </w:tr>
      <w:tr w:rsidR="00BE0EA3" w:rsidRPr="00383D75" w:rsidTr="004B782B">
        <w:trPr>
          <w:trHeight w:val="984"/>
        </w:trPr>
        <w:tc>
          <w:tcPr>
            <w:tcW w:w="567" w:type="dxa"/>
            <w:shd w:val="clear" w:color="auto" w:fill="FFFFFF" w:themeFill="background1"/>
          </w:tcPr>
          <w:p w:rsidR="00BE0EA3" w:rsidRPr="00383D75" w:rsidRDefault="00BE0EA3" w:rsidP="00B43A1D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B43A1D">
              <w:rPr>
                <w:rFonts w:ascii="Times New Roman" w:hAnsi="Times New Roman" w:cs="Times New Roman"/>
              </w:rPr>
              <w:t>1</w:t>
            </w:r>
            <w:r w:rsidR="005C24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  <w:shd w:val="clear" w:color="auto" w:fill="FFFFFF" w:themeFill="background1"/>
          </w:tcPr>
          <w:p w:rsidR="00BE0EA3" w:rsidRPr="00C40B3B" w:rsidRDefault="00BE0EA3" w:rsidP="00BE0EA3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kern w:val="24"/>
                <w:szCs w:val="24"/>
                <w:lang w:eastAsia="ru-RU"/>
              </w:rPr>
            </w:pPr>
            <w:r w:rsidRPr="00C40B3B">
              <w:rPr>
                <w:rFonts w:ascii="Times New Roman" w:hAnsi="Times New Roman" w:cs="Times New Roman"/>
                <w:szCs w:val="24"/>
              </w:rPr>
              <w:t xml:space="preserve">Подтверждение уполномоченного государственного органа для физических лиц, зарегистрированных в качестве индивидуальных предпринимателей. </w:t>
            </w:r>
          </w:p>
          <w:p w:rsidR="00BE0EA3" w:rsidRPr="00C40B3B" w:rsidRDefault="00FE575C" w:rsidP="00BE0EA3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kern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Cs w:val="24"/>
                <w:lang w:eastAsia="ru-RU"/>
              </w:rPr>
              <w:t>С</w:t>
            </w:r>
            <w:r w:rsidR="00FD5E6E" w:rsidRPr="00FD5E6E">
              <w:rPr>
                <w:rFonts w:ascii="Times New Roman" w:eastAsiaTheme="minorEastAsia" w:hAnsi="Times New Roman" w:cs="Times New Roman"/>
                <w:bCs/>
                <w:kern w:val="24"/>
                <w:szCs w:val="24"/>
                <w:lang w:eastAsia="ru-RU"/>
              </w:rPr>
              <w:t>ведения о составе членов КХ/ФХ предоставленные уполномоченным государственным органом;</w:t>
            </w:r>
          </w:p>
          <w:p w:rsidR="00BE0EA3" w:rsidRPr="00C40B3B" w:rsidRDefault="00FE575C" w:rsidP="00BE0EA3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kern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kern w:val="24"/>
                <w:szCs w:val="24"/>
                <w:u w:val="single"/>
                <w:lang w:eastAsia="ru-RU"/>
              </w:rPr>
              <w:t>В</w:t>
            </w:r>
            <w:r w:rsidR="00BE0EA3" w:rsidRPr="0042438D">
              <w:rPr>
                <w:rFonts w:ascii="Times New Roman" w:eastAsiaTheme="minorEastAsia" w:hAnsi="Times New Roman" w:cs="Times New Roman"/>
                <w:bCs/>
                <w:i/>
                <w:kern w:val="24"/>
                <w:szCs w:val="24"/>
                <w:u w:val="single"/>
                <w:lang w:eastAsia="ru-RU"/>
              </w:rPr>
              <w:t xml:space="preserve"> случае, если ФХ образовано в форме простого товарищества</w:t>
            </w:r>
            <w:r w:rsidR="00BE0EA3" w:rsidRPr="00C40B3B">
              <w:rPr>
                <w:rFonts w:ascii="Times New Roman" w:eastAsiaTheme="minorEastAsia" w:hAnsi="Times New Roman" w:cs="Times New Roman"/>
                <w:bCs/>
                <w:i/>
                <w:kern w:val="24"/>
                <w:szCs w:val="24"/>
                <w:lang w:eastAsia="ru-RU"/>
              </w:rPr>
              <w:t xml:space="preserve">: </w:t>
            </w:r>
          </w:p>
          <w:p w:rsidR="00BE0EA3" w:rsidRPr="00C40B3B" w:rsidRDefault="00BE0EA3" w:rsidP="00BE0EA3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kern w:val="24"/>
                <w:szCs w:val="24"/>
                <w:lang w:eastAsia="ru-RU"/>
              </w:rPr>
            </w:pPr>
            <w:r w:rsidRPr="00C40B3B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Cs w:val="24"/>
                <w:lang w:eastAsia="ru-RU"/>
              </w:rPr>
              <w:t xml:space="preserve">- договор о совместной деятельности; </w:t>
            </w:r>
          </w:p>
          <w:p w:rsidR="00BE0EA3" w:rsidRPr="00383D75" w:rsidRDefault="00BE0EA3" w:rsidP="00BE0EA3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B3B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Cs w:val="24"/>
                <w:lang w:eastAsia="ru-RU"/>
              </w:rPr>
              <w:t>-</w:t>
            </w:r>
            <w:r w:rsidRPr="00C40B3B">
              <w:rPr>
                <w:rFonts w:ascii="Times New Roman" w:eastAsiaTheme="minorEastAsia" w:hAnsi="Times New Roman" w:cs="Times New Roman"/>
                <w:bCs/>
                <w:kern w:val="24"/>
                <w:szCs w:val="24"/>
                <w:lang w:eastAsia="ru-RU"/>
              </w:rPr>
              <w:t xml:space="preserve"> документ, подтверждающий полномочия представителя простого товарищества действовать от </w:t>
            </w:r>
            <w:r w:rsidR="00926FF6" w:rsidRPr="001B7292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>имени</w:t>
            </w:r>
            <w:r w:rsidR="00926FF6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 xml:space="preserve"> членов ФХ в форме ПТ</w:t>
            </w:r>
            <w:r w:rsidRPr="00C40B3B">
              <w:rPr>
                <w:rFonts w:ascii="Times New Roman" w:eastAsiaTheme="minorEastAsia" w:hAnsi="Times New Roman" w:cs="Times New Roman"/>
                <w:bCs/>
                <w:kern w:val="24"/>
                <w:szCs w:val="24"/>
                <w:lang w:eastAsia="ru-RU"/>
              </w:rPr>
              <w:t>.</w:t>
            </w:r>
            <w:r w:rsidRPr="00C40B3B">
              <w:rPr>
                <w:rFonts w:ascii="Times New Roman" w:eastAsiaTheme="minorEastAsia" w:hAnsi="Times New Roman" w:cs="Times New Roman"/>
                <w:bCs/>
                <w:i/>
                <w:kern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E0EA3" w:rsidRPr="00383D75" w:rsidRDefault="00024F2A" w:rsidP="00024F2A">
            <w:pPr>
              <w:widowControl w:val="0"/>
              <w:adjustRightInd w:val="0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Копии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1,2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BE0EA3" w:rsidRPr="00C40B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либо электронные копии</w:t>
            </w:r>
          </w:p>
        </w:tc>
      </w:tr>
      <w:tr w:rsidR="00BE0EA3" w:rsidRPr="00383D75" w:rsidTr="004B782B">
        <w:trPr>
          <w:trHeight w:val="798"/>
        </w:trPr>
        <w:tc>
          <w:tcPr>
            <w:tcW w:w="567" w:type="dxa"/>
            <w:shd w:val="clear" w:color="auto" w:fill="FFFFFF" w:themeFill="background1"/>
          </w:tcPr>
          <w:p w:rsidR="00BE0EA3" w:rsidRPr="00383D75" w:rsidRDefault="00B43A1D" w:rsidP="00BE0EA3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5C24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  <w:shd w:val="clear" w:color="auto" w:fill="FFFFFF" w:themeFill="background1"/>
          </w:tcPr>
          <w:p w:rsidR="00BE0EA3" w:rsidRPr="00C40B3B" w:rsidRDefault="00BE0EA3" w:rsidP="00BE0EA3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Cs w:val="24"/>
                <w:lang w:eastAsia="ru-RU"/>
              </w:rPr>
            </w:pPr>
            <w:r w:rsidRPr="008E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Cs w:val="24"/>
                <w:lang w:eastAsia="ru-RU"/>
              </w:rPr>
              <w:t xml:space="preserve">Документ, удостоверяющий личность главы </w:t>
            </w:r>
            <w:r w:rsidRPr="00C40B3B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Cs w:val="24"/>
                <w:lang w:eastAsia="ru-RU"/>
              </w:rPr>
              <w:t>КХ</w:t>
            </w:r>
            <w:r w:rsidR="00926FF6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Cs w:val="24"/>
                <w:lang w:eastAsia="ru-RU"/>
              </w:rPr>
              <w:t>/ФХ</w:t>
            </w:r>
            <w:r w:rsidRPr="00C40B3B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Cs w:val="24"/>
                <w:lang w:eastAsia="ru-RU"/>
              </w:rPr>
              <w:t xml:space="preserve"> (индивидуального предпринимателя) </w:t>
            </w:r>
          </w:p>
          <w:p w:rsidR="00BE0EA3" w:rsidRPr="0042438D" w:rsidRDefault="00BE0EA3" w:rsidP="00BE0EA3">
            <w:pPr>
              <w:ind w:left="5"/>
              <w:jc w:val="both"/>
              <w:rPr>
                <w:rFonts w:ascii="Times New Roman" w:eastAsiaTheme="minorEastAsia" w:hAnsi="Times New Roman" w:cs="Times New Roman"/>
                <w:bCs/>
                <w:i/>
                <w:kern w:val="24"/>
                <w:szCs w:val="24"/>
                <w:u w:val="single"/>
                <w:lang w:eastAsia="ru-RU"/>
              </w:rPr>
            </w:pPr>
            <w:r w:rsidRPr="0042438D">
              <w:rPr>
                <w:rFonts w:ascii="Times New Roman" w:eastAsiaTheme="minorEastAsia" w:hAnsi="Times New Roman" w:cs="Times New Roman"/>
                <w:bCs/>
                <w:i/>
                <w:kern w:val="24"/>
                <w:szCs w:val="24"/>
                <w:u w:val="single"/>
                <w:lang w:eastAsia="ru-RU"/>
              </w:rPr>
              <w:t>в случае, если К</w:t>
            </w:r>
            <w:r w:rsidR="00926FF6" w:rsidRPr="0042438D">
              <w:rPr>
                <w:rFonts w:ascii="Times New Roman" w:eastAsiaTheme="minorEastAsia" w:hAnsi="Times New Roman" w:cs="Times New Roman"/>
                <w:bCs/>
                <w:i/>
                <w:kern w:val="24"/>
                <w:szCs w:val="24"/>
                <w:u w:val="single"/>
                <w:lang w:eastAsia="ru-RU"/>
              </w:rPr>
              <w:t>Х/</w:t>
            </w:r>
            <w:r w:rsidRPr="0042438D">
              <w:rPr>
                <w:rFonts w:ascii="Times New Roman" w:eastAsiaTheme="minorEastAsia" w:hAnsi="Times New Roman" w:cs="Times New Roman"/>
                <w:bCs/>
                <w:i/>
                <w:kern w:val="24"/>
                <w:szCs w:val="24"/>
                <w:u w:val="single"/>
                <w:lang w:eastAsia="ru-RU"/>
              </w:rPr>
              <w:t>ФХ выступает в форме совместного предпринимательства</w:t>
            </w:r>
            <w:r w:rsidRPr="0042438D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szCs w:val="24"/>
                <w:u w:val="single"/>
                <w:lang w:eastAsia="ru-RU"/>
              </w:rPr>
              <w:t xml:space="preserve"> дополнительно предоставляется:</w:t>
            </w:r>
          </w:p>
          <w:p w:rsidR="00BE0EA3" w:rsidRPr="00383D75" w:rsidRDefault="00BE0EA3" w:rsidP="00BE0EA3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B3B">
              <w:rPr>
                <w:rFonts w:ascii="Times New Roman" w:eastAsiaTheme="minorEastAsia" w:hAnsi="Times New Roman" w:cs="Times New Roman"/>
                <w:bCs/>
                <w:i/>
                <w:kern w:val="24"/>
                <w:szCs w:val="24"/>
                <w:lang w:eastAsia="ru-RU"/>
              </w:rPr>
              <w:t xml:space="preserve">- </w:t>
            </w:r>
            <w:r w:rsidRPr="00C40B3B">
              <w:rPr>
                <w:rFonts w:ascii="Times New Roman" w:eastAsiaTheme="minorEastAsia" w:hAnsi="Times New Roman" w:cs="Times New Roman"/>
                <w:bCs/>
                <w:kern w:val="24"/>
                <w:szCs w:val="24"/>
                <w:lang w:eastAsia="ru-RU"/>
              </w:rPr>
              <w:t>документ, подтверждающий избрание/назначение Главы К</w:t>
            </w:r>
            <w:r w:rsidR="005764B0">
              <w:rPr>
                <w:rFonts w:ascii="Times New Roman" w:eastAsiaTheme="minorEastAsia" w:hAnsi="Times New Roman" w:cs="Times New Roman"/>
                <w:bCs/>
                <w:kern w:val="24"/>
                <w:szCs w:val="24"/>
                <w:lang w:eastAsia="ru-RU"/>
              </w:rPr>
              <w:t>Х/</w:t>
            </w:r>
            <w:r w:rsidRPr="00C40B3B">
              <w:rPr>
                <w:rFonts w:ascii="Times New Roman" w:eastAsiaTheme="minorEastAsia" w:hAnsi="Times New Roman" w:cs="Times New Roman"/>
                <w:bCs/>
                <w:kern w:val="24"/>
                <w:szCs w:val="24"/>
                <w:lang w:eastAsia="ru-RU"/>
              </w:rPr>
              <w:t>ФХ</w:t>
            </w:r>
          </w:p>
        </w:tc>
        <w:tc>
          <w:tcPr>
            <w:tcW w:w="1559" w:type="dxa"/>
          </w:tcPr>
          <w:p w:rsidR="00BE0EA3" w:rsidRPr="0065399D" w:rsidRDefault="00A358A5" w:rsidP="00A358A5">
            <w:pPr>
              <w:widowControl w:val="0"/>
              <w:adjustRightInd w:val="0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val="en-US" w:eastAsia="ru-RU"/>
              </w:rPr>
            </w:pPr>
            <w:r w:rsidRPr="00992617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Cs w:val="24"/>
                <w:lang w:eastAsia="ru-RU"/>
              </w:rPr>
              <w:t>К</w:t>
            </w:r>
            <w:r w:rsidR="00BE0EA3" w:rsidRPr="00992617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Cs w:val="24"/>
                <w:lang w:eastAsia="ru-RU"/>
              </w:rPr>
              <w:t>опия</w:t>
            </w:r>
            <w:r w:rsidRPr="00992617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Cs w:val="24"/>
                <w:vertAlign w:val="superscript"/>
                <w:lang w:eastAsia="ru-RU"/>
              </w:rPr>
              <w:t>1,2</w:t>
            </w:r>
            <w:r w:rsidR="00BE0EA3" w:rsidRPr="00992617">
              <w:t xml:space="preserve"> </w:t>
            </w:r>
            <w:r w:rsidR="00BE0EA3" w:rsidRPr="00992617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Cs w:val="24"/>
                <w:lang w:eastAsia="ru-RU"/>
              </w:rPr>
              <w:t>либо электронные копии</w:t>
            </w:r>
          </w:p>
        </w:tc>
      </w:tr>
      <w:tr w:rsidR="00061C43" w:rsidRPr="00383D75" w:rsidTr="004B782B">
        <w:trPr>
          <w:trHeight w:val="20"/>
        </w:trPr>
        <w:tc>
          <w:tcPr>
            <w:tcW w:w="10489" w:type="dxa"/>
            <w:gridSpan w:val="3"/>
          </w:tcPr>
          <w:p w:rsidR="00061C43" w:rsidRPr="00383D75" w:rsidRDefault="00061C43" w:rsidP="0024064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</w:pPr>
            <w:r w:rsidRPr="00383D7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383D7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При возникновении нижепривед</w:t>
            </w:r>
            <w:r w:rsidR="005764B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е</w:t>
            </w:r>
            <w:r w:rsidRPr="00383D7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нных соответствующих фактов</w:t>
            </w:r>
          </w:p>
          <w:p w:rsidR="00061C43" w:rsidRPr="00383D75" w:rsidRDefault="00061C43" w:rsidP="0024064F">
            <w:pPr>
              <w:tabs>
                <w:tab w:val="left" w:pos="367"/>
                <w:tab w:val="left" w:pos="914"/>
              </w:tabs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</w:pPr>
            <w:r w:rsidRPr="00383D7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предоставляются документы (дополнительный пакет):</w:t>
            </w:r>
          </w:p>
        </w:tc>
      </w:tr>
      <w:tr w:rsidR="009F7C0A" w:rsidRPr="00383D75" w:rsidTr="004B782B">
        <w:trPr>
          <w:trHeight w:val="20"/>
        </w:trPr>
        <w:tc>
          <w:tcPr>
            <w:tcW w:w="567" w:type="dxa"/>
          </w:tcPr>
          <w:p w:rsidR="009F7C0A" w:rsidRPr="00383D75" w:rsidRDefault="00C86739" w:rsidP="0024064F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7C0A" w:rsidRPr="00383D7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363" w:type="dxa"/>
            <w:shd w:val="clear" w:color="auto" w:fill="FFFFFF" w:themeFill="background1"/>
          </w:tcPr>
          <w:p w:rsidR="009F7C0A" w:rsidRPr="00383D75" w:rsidRDefault="009F7C0A" w:rsidP="0024064F">
            <w:pPr>
              <w:widowControl w:val="0"/>
              <w:adjustRightInd w:val="0"/>
              <w:ind w:left="63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</w:pPr>
            <w:r w:rsidRPr="00383D7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>Если проект предполагает обязательное наличие земельных участков:</w:t>
            </w:r>
          </w:p>
          <w:p w:rsidR="00B43A1D" w:rsidRPr="008E3D77" w:rsidRDefault="00A87141" w:rsidP="0024064F">
            <w:pPr>
              <w:pStyle w:val="a4"/>
              <w:widowControl w:val="0"/>
              <w:tabs>
                <w:tab w:val="left" w:pos="347"/>
              </w:tabs>
              <w:adjustRightInd w:val="0"/>
              <w:ind w:left="63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</w:pPr>
            <w:r w:rsidRPr="008E3D77">
              <w:rPr>
                <w:rFonts w:ascii="Times New Roman" w:eastAsiaTheme="minorEastAsia" w:hAnsi="Times New Roman" w:cs="Times New Roman"/>
                <w:bCs/>
                <w:kern w:val="24"/>
                <w:lang w:val="kk-KZ" w:eastAsia="ru-RU"/>
              </w:rPr>
              <w:t>а</w:t>
            </w:r>
            <w:r w:rsidR="007F6F66" w:rsidRPr="008E3D77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 xml:space="preserve">) </w:t>
            </w:r>
            <w:r w:rsidR="00B43A1D" w:rsidRPr="008E3D77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>правоустанавливающие и идентификационные документы на земельные участки, задействованные в предпринимательской деятельности Заявителя – бумажные или электронные копии;</w:t>
            </w:r>
          </w:p>
          <w:p w:rsidR="009F7C0A" w:rsidRPr="00383D75" w:rsidRDefault="00B43A1D" w:rsidP="0024064F">
            <w:pPr>
              <w:pStyle w:val="a4"/>
              <w:widowControl w:val="0"/>
              <w:tabs>
                <w:tab w:val="left" w:pos="347"/>
              </w:tabs>
              <w:adjustRightInd w:val="0"/>
              <w:ind w:left="63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 xml:space="preserve">б) </w:t>
            </w:r>
            <w:r w:rsidR="009F7C0A" w:rsidRPr="00383D75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>справки о зарегистрированных правах и обременениях на земельные участки</w:t>
            </w:r>
            <w:r w:rsidR="00561590" w:rsidRPr="00383D75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 xml:space="preserve"> (для юридической экспертизы)</w:t>
            </w:r>
            <w:r w:rsidR="009F7C0A" w:rsidRPr="00383D75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 xml:space="preserve"> –  </w:t>
            </w:r>
            <w:r w:rsidR="00572FCE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>электронные копии</w:t>
            </w:r>
            <w:r w:rsidR="00EE0C3A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>;</w:t>
            </w:r>
            <w:r w:rsidR="009F7C0A" w:rsidRPr="00383D75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 xml:space="preserve"> </w:t>
            </w:r>
          </w:p>
          <w:p w:rsidR="009F7C0A" w:rsidRDefault="00B43A1D" w:rsidP="0024064F">
            <w:pPr>
              <w:pStyle w:val="a4"/>
              <w:widowControl w:val="0"/>
              <w:tabs>
                <w:tab w:val="left" w:pos="347"/>
              </w:tabs>
              <w:adjustRightInd w:val="0"/>
              <w:ind w:left="63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>в</w:t>
            </w:r>
            <w:r w:rsidR="00C31C65" w:rsidRPr="00383D75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 xml:space="preserve">) </w:t>
            </w:r>
            <w:r w:rsidR="00486608" w:rsidRPr="0042438D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>копии</w:t>
            </w:r>
            <w:r w:rsidR="00486608" w:rsidRPr="00486608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 xml:space="preserve"> статистических форм № 29 - о сборе урожая сельскохозяйственных культур (за последние 3 года), № 4 СХ - отчет об итогах сева под урожай (за последний 1 год) или </w:t>
            </w:r>
            <w:r w:rsidR="00486608" w:rsidRPr="0042438D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>оригинал</w:t>
            </w:r>
            <w:r w:rsidR="00486608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 xml:space="preserve"> справки</w:t>
            </w:r>
            <w:r w:rsidR="00486608" w:rsidRPr="00486608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 xml:space="preserve"> об урожайности, выданная отделом сельского хозяйства, статистики или Акимом сельского округа на аналогичный период (</w:t>
            </w:r>
            <w:r w:rsidR="00486608" w:rsidRPr="00486608">
              <w:rPr>
                <w:rFonts w:ascii="Times New Roman" w:eastAsiaTheme="minorEastAsia" w:hAnsi="Times New Roman" w:cs="Times New Roman"/>
                <w:bCs/>
                <w:i/>
                <w:kern w:val="24"/>
                <w:lang w:eastAsia="ru-RU"/>
              </w:rPr>
              <w:t>для юридических лиц</w:t>
            </w:r>
            <w:r w:rsidR="00486608" w:rsidRPr="00486608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>)</w:t>
            </w:r>
            <w:r w:rsidR="00EE0C3A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>;</w:t>
            </w:r>
          </w:p>
          <w:p w:rsidR="00486608" w:rsidRPr="00486608" w:rsidRDefault="00486608" w:rsidP="0024064F">
            <w:pPr>
              <w:pStyle w:val="a4"/>
              <w:widowControl w:val="0"/>
              <w:tabs>
                <w:tab w:val="left" w:pos="347"/>
              </w:tabs>
              <w:adjustRightInd w:val="0"/>
              <w:ind w:left="63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</w:pPr>
            <w:r w:rsidRPr="0042438D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В случае предоставления статистической формы № 29 - о сборе урожая сельскохозяйственных культур за текущий год или обращения Лизингополучателя до 1 августа текущего года</w:t>
            </w:r>
            <w:r w:rsidRPr="00486608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 xml:space="preserve">, </w:t>
            </w:r>
            <w:r w:rsidRPr="0042438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то справка №4 СХ не запрашивается;</w:t>
            </w:r>
          </w:p>
          <w:p w:rsidR="009F7C0A" w:rsidRDefault="00B43A1D" w:rsidP="0024064F">
            <w:pPr>
              <w:pStyle w:val="a4"/>
              <w:widowControl w:val="0"/>
              <w:tabs>
                <w:tab w:val="left" w:pos="347"/>
              </w:tabs>
              <w:adjustRightInd w:val="0"/>
              <w:ind w:left="63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/>
                <w:kern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>г</w:t>
            </w:r>
            <w:r w:rsidR="00C31C65" w:rsidRPr="00383D75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 xml:space="preserve">) </w:t>
            </w:r>
            <w:r w:rsidR="009F7C0A" w:rsidRPr="00383D75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 xml:space="preserve">оригинал анкеты А-005 либо справка об урожайности и площади сева, выданная отделом сельского хозяйства, статистики или Акимом сельского округа, за последние 3 года </w:t>
            </w:r>
            <w:r w:rsidR="009F7C0A" w:rsidRPr="00383D75">
              <w:rPr>
                <w:rFonts w:ascii="Times New Roman" w:eastAsiaTheme="minorEastAsia" w:hAnsi="Times New Roman" w:cs="Times New Roman"/>
                <w:bCs/>
                <w:i/>
                <w:kern w:val="24"/>
                <w:lang w:eastAsia="ru-RU"/>
              </w:rPr>
              <w:t>(для физических лиц)</w:t>
            </w:r>
            <w:r w:rsidR="00C31C65" w:rsidRPr="00383D75">
              <w:rPr>
                <w:rFonts w:ascii="Times New Roman" w:eastAsiaTheme="minorEastAsia" w:hAnsi="Times New Roman" w:cs="Times New Roman"/>
                <w:bCs/>
                <w:i/>
                <w:kern w:val="24"/>
                <w:lang w:eastAsia="ru-RU"/>
              </w:rPr>
              <w:t>.</w:t>
            </w:r>
          </w:p>
          <w:p w:rsidR="00057122" w:rsidRPr="00383D75" w:rsidRDefault="00057122" w:rsidP="0024064F">
            <w:pPr>
              <w:pStyle w:val="a4"/>
              <w:widowControl w:val="0"/>
              <w:tabs>
                <w:tab w:val="left" w:pos="347"/>
              </w:tabs>
              <w:adjustRightInd w:val="0"/>
              <w:ind w:left="63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05712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В случае повторного обращения Заявителя за финансированием в течение 5 (пят</w:t>
            </w:r>
            <w:r w:rsidR="005764B0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ь</w:t>
            </w:r>
            <w:r w:rsidRPr="0005712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) лет, и при наличии в Обществе документов, идентифицирующих земельные участки Заявителя, Заявителем предоставляются только справки о зарегистрированных правах и обременениях на земельные участки</w:t>
            </w:r>
            <w:r w:rsidRPr="00057122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9F7C0A" w:rsidRPr="00383D75" w:rsidRDefault="009F7C0A" w:rsidP="0024064F">
            <w:pPr>
              <w:widowControl w:val="0"/>
              <w:adjustRightInd w:val="0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</w:p>
        </w:tc>
      </w:tr>
      <w:tr w:rsidR="009F7C0A" w:rsidRPr="00383D75" w:rsidTr="004B782B">
        <w:trPr>
          <w:trHeight w:val="20"/>
        </w:trPr>
        <w:tc>
          <w:tcPr>
            <w:tcW w:w="567" w:type="dxa"/>
          </w:tcPr>
          <w:p w:rsidR="009F7C0A" w:rsidRPr="00383D75" w:rsidRDefault="00C86739" w:rsidP="0024064F">
            <w:pPr>
              <w:tabs>
                <w:tab w:val="left" w:pos="0"/>
                <w:tab w:val="left" w:pos="34"/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7C0A" w:rsidRPr="00383D7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363" w:type="dxa"/>
          </w:tcPr>
          <w:p w:rsidR="009F7C0A" w:rsidRPr="00383D75" w:rsidRDefault="009F7C0A" w:rsidP="0024064F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</w:pPr>
            <w:r w:rsidRPr="00383D7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>Если основным видом деятельности Заявителя является животноводство:</w:t>
            </w:r>
          </w:p>
          <w:p w:rsidR="009F7C0A" w:rsidRPr="00383D75" w:rsidRDefault="00C92D85" w:rsidP="00C92D85">
            <w:pPr>
              <w:ind w:left="63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C92D8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- справки районного ветеринарного инспектора о ветеринарно-санитарном благополучии хозяйства. Технологические карты движения племенного поголовья (форма 24-СХ) или оригинал выписки с информации зарегистрированного животного либо справка о текущем поголовье в разрезе половозрастных групп за последний отчетный период датированная не ранее 2 (двух) месяцев до даты подачи заявления выданная уполномоченным государственным органом.</w:t>
            </w:r>
            <w:r w:rsidR="009F7C0A" w:rsidRPr="00383D7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F7C0A" w:rsidRPr="00383D75" w:rsidRDefault="009F7C0A" w:rsidP="0024064F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383D7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оригинал</w:t>
            </w:r>
            <w:r w:rsidR="000B51E6" w:rsidRPr="00383D7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либо электронная  копия с оригинала</w:t>
            </w:r>
          </w:p>
        </w:tc>
      </w:tr>
      <w:tr w:rsidR="009F7C0A" w:rsidRPr="00383D75" w:rsidTr="004B782B">
        <w:trPr>
          <w:trHeight w:val="20"/>
        </w:trPr>
        <w:tc>
          <w:tcPr>
            <w:tcW w:w="567" w:type="dxa"/>
          </w:tcPr>
          <w:p w:rsidR="009F7C0A" w:rsidRPr="00383D75" w:rsidRDefault="00C86739" w:rsidP="0024064F">
            <w:pPr>
              <w:tabs>
                <w:tab w:val="left" w:pos="0"/>
                <w:tab w:val="left" w:pos="34"/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7C0A" w:rsidRPr="00383D7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8363" w:type="dxa"/>
          </w:tcPr>
          <w:p w:rsidR="0042438D" w:rsidRDefault="009F7C0A" w:rsidP="0042438D">
            <w:pPr>
              <w:pStyle w:val="af0"/>
              <w:tabs>
                <w:tab w:val="left" w:pos="367"/>
                <w:tab w:val="left" w:pos="914"/>
              </w:tabs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</w:pPr>
            <w:r w:rsidRPr="00383D75">
              <w:rPr>
                <w:rFonts w:eastAsiaTheme="minorEastAsia"/>
                <w:bCs/>
                <w:i/>
                <w:color w:val="000000" w:themeColor="text1"/>
                <w:kern w:val="24"/>
                <w:sz w:val="22"/>
                <w:szCs w:val="22"/>
              </w:rPr>
              <w:t>При наличии у Заявителя участников юридических лиц</w:t>
            </w:r>
            <w:r w:rsidR="006D4ECB" w:rsidRPr="006D4ECB">
              <w:rPr>
                <w:rFonts w:eastAsiaTheme="minorEastAsia"/>
                <w:bCs/>
                <w:i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="006D4ECB" w:rsidRPr="0042438D">
              <w:rPr>
                <w:rFonts w:eastAsiaTheme="minorEastAsia"/>
                <w:bCs/>
                <w:i/>
                <w:color w:val="000000" w:themeColor="text1"/>
                <w:kern w:val="24"/>
                <w:sz w:val="22"/>
                <w:szCs w:val="22"/>
              </w:rPr>
              <w:t>имеющих долю в уставном капитале более 10%</w:t>
            </w:r>
            <w:r w:rsidR="006D4ECB" w:rsidRPr="006D4ECB">
              <w:rPr>
                <w:rFonts w:eastAsiaTheme="minorEastAsia"/>
                <w:bCs/>
                <w:i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383D75">
              <w:rPr>
                <w:rFonts w:eastAsiaTheme="minorEastAsia"/>
                <w:bCs/>
                <w:i/>
                <w:color w:val="000000" w:themeColor="text1"/>
                <w:kern w:val="24"/>
                <w:sz w:val="22"/>
                <w:szCs w:val="22"/>
              </w:rPr>
              <w:t>предоставляются:</w:t>
            </w:r>
            <w:r w:rsidRPr="00383D75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:rsidR="009F7C0A" w:rsidRPr="00383D75" w:rsidRDefault="009F7C0A" w:rsidP="0042438D">
            <w:pPr>
              <w:pStyle w:val="af0"/>
              <w:tabs>
                <w:tab w:val="left" w:pos="367"/>
                <w:tab w:val="left" w:pos="914"/>
              </w:tabs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</w:pPr>
            <w:r w:rsidRPr="00383D75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 xml:space="preserve">документы, </w:t>
            </w:r>
            <w:r w:rsidR="007A5BBC" w:rsidRPr="00383D75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>для юридической экспертизы – в пунктах</w:t>
            </w:r>
            <w:r w:rsidRPr="00383D75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B338E9" w:rsidRPr="00383D75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>1</w:t>
            </w:r>
            <w:r w:rsidRPr="00383D75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  <w:r w:rsidR="0065399D" w:rsidRPr="0065399D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>1</w:t>
            </w:r>
            <w:r w:rsidRPr="00383D75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 xml:space="preserve">., </w:t>
            </w:r>
            <w:r w:rsidR="00B338E9" w:rsidRPr="00383D75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>1</w:t>
            </w:r>
            <w:r w:rsidRPr="00383D75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  <w:r w:rsidR="0065399D" w:rsidRPr="0065399D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>2</w:t>
            </w:r>
            <w:r w:rsidRPr="00383D75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 xml:space="preserve">., настоящего приложения </w:t>
            </w:r>
            <w:r w:rsidRPr="00383D75">
              <w:rPr>
                <w:iCs/>
                <w:sz w:val="22"/>
                <w:szCs w:val="22"/>
              </w:rPr>
              <w:t>(</w:t>
            </w:r>
            <w:r w:rsidRPr="00383D75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>для выявления бенефициарного собственника)</w:t>
            </w:r>
            <w:r w:rsidR="00CF568C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  <w:p w:rsidR="0042438D" w:rsidRDefault="009F7C0A" w:rsidP="0042438D">
            <w:pPr>
              <w:pStyle w:val="af0"/>
              <w:tabs>
                <w:tab w:val="left" w:pos="367"/>
                <w:tab w:val="left" w:pos="914"/>
              </w:tabs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</w:pPr>
            <w:r w:rsidRPr="00383D75">
              <w:rPr>
                <w:rFonts w:eastAsiaTheme="minorEastAsia"/>
                <w:bCs/>
                <w:i/>
                <w:color w:val="000000" w:themeColor="text1"/>
                <w:kern w:val="24"/>
                <w:sz w:val="22"/>
                <w:szCs w:val="22"/>
              </w:rPr>
              <w:t>При наличии у Заявителя участников физических лиц, имеющих долю в уставном капитале более 10% предоставляются</w:t>
            </w:r>
            <w:r w:rsidRPr="00383D75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 xml:space="preserve">: </w:t>
            </w:r>
          </w:p>
          <w:p w:rsidR="00CF568C" w:rsidRDefault="009F7C0A" w:rsidP="0042438D">
            <w:pPr>
              <w:pStyle w:val="af0"/>
              <w:tabs>
                <w:tab w:val="left" w:pos="367"/>
                <w:tab w:val="left" w:pos="914"/>
              </w:tabs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</w:pPr>
            <w:r w:rsidRPr="00383D75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>копии документов, удостоверяющие личность.</w:t>
            </w:r>
          </w:p>
          <w:p w:rsidR="006D4ECB" w:rsidRPr="0042438D" w:rsidRDefault="006D4ECB" w:rsidP="0042438D">
            <w:pPr>
              <w:pStyle w:val="af0"/>
              <w:tabs>
                <w:tab w:val="left" w:pos="367"/>
                <w:tab w:val="left" w:pos="914"/>
              </w:tabs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42438D">
              <w:rPr>
                <w:rFonts w:eastAsiaTheme="minorEastAsia"/>
                <w:bCs/>
                <w:i/>
                <w:color w:val="000000" w:themeColor="text1"/>
                <w:kern w:val="24"/>
                <w:sz w:val="22"/>
                <w:szCs w:val="22"/>
                <w:u w:val="single"/>
              </w:rPr>
              <w:t xml:space="preserve">Данное требование выполняется до определения конечного бенефициара (собственника) Заявителя. </w:t>
            </w:r>
          </w:p>
          <w:p w:rsidR="009F7C0A" w:rsidRPr="0042438D" w:rsidRDefault="0042438D" w:rsidP="006D4ECB">
            <w:pPr>
              <w:pStyle w:val="af0"/>
              <w:tabs>
                <w:tab w:val="left" w:pos="367"/>
                <w:tab w:val="left" w:pos="914"/>
              </w:tabs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</w:pPr>
            <w:r w:rsidRPr="0042438D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>Д</w:t>
            </w:r>
            <w:r w:rsidR="006D4ECB" w:rsidRPr="0042438D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>окументы не предоставляются в случае наличия у Заявителя участника в виде юридических лиц, являющихся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и аффилированные с ним юридические лица.</w:t>
            </w:r>
          </w:p>
        </w:tc>
        <w:tc>
          <w:tcPr>
            <w:tcW w:w="1559" w:type="dxa"/>
          </w:tcPr>
          <w:p w:rsidR="009F7C0A" w:rsidRPr="00383D75" w:rsidRDefault="00A358A5" w:rsidP="0024064F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Копии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vertAlign w:val="superscript"/>
                <w:lang w:eastAsia="ru-RU"/>
              </w:rPr>
              <w:t>1,2</w:t>
            </w:r>
            <w:r w:rsidR="002C0722" w:rsidRPr="00383D75">
              <w:rPr>
                <w:rFonts w:ascii="Times New Roman" w:hAnsi="Times New Roman" w:cs="Times New Roman"/>
              </w:rPr>
              <w:t xml:space="preserve"> </w:t>
            </w:r>
            <w:r w:rsidR="002C0722" w:rsidRPr="00383D7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либо электронные копии</w:t>
            </w:r>
          </w:p>
        </w:tc>
      </w:tr>
      <w:tr w:rsidR="009F7C0A" w:rsidRPr="00383D75" w:rsidTr="004B782B">
        <w:trPr>
          <w:trHeight w:val="20"/>
        </w:trPr>
        <w:tc>
          <w:tcPr>
            <w:tcW w:w="567" w:type="dxa"/>
          </w:tcPr>
          <w:p w:rsidR="009F7C0A" w:rsidRPr="00383D75" w:rsidRDefault="00C86739" w:rsidP="0024064F">
            <w:pPr>
              <w:tabs>
                <w:tab w:val="left" w:pos="0"/>
                <w:tab w:val="left" w:pos="34"/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7C0A" w:rsidRPr="00383D75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8363" w:type="dxa"/>
          </w:tcPr>
          <w:p w:rsidR="0065399D" w:rsidRPr="008E3D77" w:rsidRDefault="0065399D" w:rsidP="0065399D">
            <w:pPr>
              <w:tabs>
                <w:tab w:val="left" w:pos="367"/>
                <w:tab w:val="left" w:pos="914"/>
              </w:tabs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8E3D77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При наличии у Заявителя аффилированных лиц</w:t>
            </w:r>
            <w:r w:rsidR="00EB1E79" w:rsidRPr="008E3D77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(являющимися субъектами АПК в сфере деятельности растениеводства и животноводства мясного направления)</w:t>
            </w:r>
            <w:r w:rsidRPr="008E3D77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, отвечающих одному или нескольким из следующих условий: </w:t>
            </w:r>
          </w:p>
          <w:p w:rsidR="0065399D" w:rsidRPr="008E3D77" w:rsidRDefault="0065399D" w:rsidP="0065399D">
            <w:pPr>
              <w:tabs>
                <w:tab w:val="left" w:pos="367"/>
                <w:tab w:val="left" w:pos="914"/>
              </w:tabs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8E3D77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lastRenderedPageBreak/>
              <w:t>- выступают в качестве Залогодателя/Гаранта/Поручителя по обязательствам Заявителя</w:t>
            </w:r>
            <w:r w:rsidR="00EB1E79" w:rsidRPr="008E3D77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и/или Заявитель</w:t>
            </w:r>
            <w:r w:rsidR="00EB1E79" w:rsidRPr="008E3D77">
              <w:t xml:space="preserve"> </w:t>
            </w:r>
            <w:r w:rsidR="00EB1E79" w:rsidRPr="008E3D77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выступают в качестве Залогодателя/Гаранта/Поручителя по обязательствам</w:t>
            </w:r>
            <w:r w:rsidR="00EB1E79" w:rsidRPr="008E3D77">
              <w:t xml:space="preserve"> </w:t>
            </w:r>
            <w:r w:rsidR="00EB1E79" w:rsidRPr="008E3D77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аффилированных лиц;</w:t>
            </w:r>
            <w:r w:rsidRPr="008E3D77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5399D" w:rsidRPr="008E3D77" w:rsidRDefault="0065399D" w:rsidP="0065399D">
            <w:pPr>
              <w:tabs>
                <w:tab w:val="left" w:pos="367"/>
                <w:tab w:val="left" w:pos="914"/>
              </w:tabs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8E3D77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- участвуют с Заявителем в одном производственном процессе;</w:t>
            </w:r>
          </w:p>
          <w:p w:rsidR="0065399D" w:rsidRPr="008E3D77" w:rsidRDefault="00EB1E79" w:rsidP="0065399D">
            <w:pPr>
              <w:tabs>
                <w:tab w:val="left" w:pos="367"/>
                <w:tab w:val="left" w:pos="914"/>
              </w:tabs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8E3D77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- </w:t>
            </w:r>
            <w:r w:rsidR="0065399D" w:rsidRPr="008E3D77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действующими заемщиками Общества, </w:t>
            </w:r>
          </w:p>
          <w:p w:rsidR="00561590" w:rsidRPr="00383D75" w:rsidRDefault="009F7C0A" w:rsidP="008055B4">
            <w:pPr>
              <w:pStyle w:val="af0"/>
              <w:tabs>
                <w:tab w:val="left" w:pos="367"/>
                <w:tab w:val="left" w:pos="914"/>
              </w:tabs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0000" w:themeColor="text1"/>
                <w:kern w:val="24"/>
                <w:sz w:val="22"/>
                <w:szCs w:val="22"/>
              </w:rPr>
            </w:pPr>
            <w:r w:rsidRPr="008E3D77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 xml:space="preserve">по данным </w:t>
            </w:r>
            <w:r w:rsidR="00A358A5" w:rsidRPr="008E3D77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>аффилированным лицам</w:t>
            </w:r>
            <w:r w:rsidRPr="008E3D77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 xml:space="preserve"> предоставляются </w:t>
            </w:r>
            <w:r w:rsidR="00A358A5" w:rsidRPr="008E3D77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>согласия в кредитное бюро</w:t>
            </w:r>
            <w:r w:rsidR="00EB1E79" w:rsidRPr="008E3D77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="0042438D" w:rsidRPr="008E3D77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 xml:space="preserve"> документы предусмотренные пунктом 3.7.</w:t>
            </w:r>
            <w:r w:rsidR="00EB1E79" w:rsidRPr="008E3D77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 xml:space="preserve">, а также проводится анализ </w:t>
            </w:r>
            <w:r w:rsidR="008055B4" w:rsidRPr="008E3D77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>финансового состояния по группе связанных заемщиков.</w:t>
            </w:r>
            <w:r w:rsidR="00EB1E79">
              <w:rPr>
                <w:rFonts w:eastAsiaTheme="minorEastAsia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F7C0A" w:rsidRPr="00383D75" w:rsidRDefault="009F7C0A" w:rsidP="0024064F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</w:p>
        </w:tc>
      </w:tr>
      <w:tr w:rsidR="009F7C0A" w:rsidRPr="00383D75" w:rsidTr="004B782B">
        <w:trPr>
          <w:trHeight w:val="420"/>
        </w:trPr>
        <w:tc>
          <w:tcPr>
            <w:tcW w:w="567" w:type="dxa"/>
          </w:tcPr>
          <w:p w:rsidR="009F7C0A" w:rsidRPr="00E75275" w:rsidRDefault="00C86739" w:rsidP="00A87141">
            <w:pPr>
              <w:tabs>
                <w:tab w:val="left" w:pos="0"/>
                <w:tab w:val="left" w:pos="34"/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E75275">
              <w:rPr>
                <w:rFonts w:ascii="Times New Roman" w:hAnsi="Times New Roman" w:cs="Times New Roman"/>
              </w:rPr>
              <w:lastRenderedPageBreak/>
              <w:t>3</w:t>
            </w:r>
            <w:r w:rsidR="006D4ECB" w:rsidRPr="00E75275">
              <w:rPr>
                <w:rFonts w:ascii="Times New Roman" w:hAnsi="Times New Roman" w:cs="Times New Roman"/>
              </w:rPr>
              <w:t>.</w:t>
            </w:r>
            <w:r w:rsidR="00A87141" w:rsidRPr="00E75275">
              <w:rPr>
                <w:rFonts w:ascii="Times New Roman" w:hAnsi="Times New Roman" w:cs="Times New Roman"/>
                <w:lang w:val="kk-KZ"/>
              </w:rPr>
              <w:t>5</w:t>
            </w:r>
            <w:r w:rsidR="009F7C0A" w:rsidRPr="00E752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</w:tcPr>
          <w:p w:rsidR="009F7C0A" w:rsidRPr="00E75275" w:rsidRDefault="00CA2E6B" w:rsidP="0024064F">
            <w:pPr>
              <w:ind w:left="63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</w:rPr>
            </w:pPr>
            <w:r w:rsidRPr="00E7527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</w:rPr>
              <w:t>При наличии у Заявителя участников иностранных юридических лиц предоставляются</w:t>
            </w:r>
            <w:r w:rsidR="00B338E9" w:rsidRPr="00E7527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</w:rPr>
              <w:t xml:space="preserve"> документы, установленных пунктами 1</w:t>
            </w:r>
            <w:r w:rsidR="000D5432" w:rsidRPr="00E7527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</w:rPr>
              <w:t>.</w:t>
            </w:r>
            <w:r w:rsidR="00E75275" w:rsidRPr="00E7527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</w:rPr>
              <w:t>1</w:t>
            </w:r>
            <w:r w:rsidR="00B338E9" w:rsidRPr="00E7527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</w:rPr>
              <w:t>., 1.</w:t>
            </w:r>
            <w:r w:rsidR="00E75275" w:rsidRPr="00E7527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</w:rPr>
              <w:t>2</w:t>
            </w:r>
            <w:r w:rsidR="00B338E9" w:rsidRPr="00E7527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</w:rPr>
              <w:t>.</w:t>
            </w:r>
            <w:r w:rsidR="009F7C0A" w:rsidRPr="00E7527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</w:rPr>
              <w:t xml:space="preserve"> </w:t>
            </w:r>
          </w:p>
          <w:p w:rsidR="009F7C0A" w:rsidRPr="00E75275" w:rsidRDefault="009F7C0A" w:rsidP="0024064F">
            <w:pPr>
              <w:ind w:left="63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</w:rPr>
            </w:pPr>
            <w:r w:rsidRPr="00E7527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</w:rPr>
              <w:t>При этом, обязательным требованием для данных лиц является:</w:t>
            </w:r>
          </w:p>
          <w:p w:rsidR="009F7C0A" w:rsidRPr="00E75275" w:rsidRDefault="009F7C0A" w:rsidP="0024064F">
            <w:pPr>
              <w:ind w:left="63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E7527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- апостиль предоставляемых документов;</w:t>
            </w:r>
          </w:p>
          <w:p w:rsidR="009F7C0A" w:rsidRPr="00E75275" w:rsidRDefault="009F7C0A" w:rsidP="0024064F">
            <w:pPr>
              <w:ind w:left="63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E7527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- нотариально заверенный перевод предоставляемых документов;</w:t>
            </w:r>
          </w:p>
          <w:p w:rsidR="009F7C0A" w:rsidRPr="00E75275" w:rsidRDefault="009F7C0A" w:rsidP="0024064F">
            <w:pPr>
              <w:ind w:left="63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E7527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- разрешительные документы (квоты по трудоустройству) государственных органов по миграции (при условии, руководителем Заявителя-резидента является иностранный гражданин)</w:t>
            </w:r>
          </w:p>
        </w:tc>
        <w:tc>
          <w:tcPr>
            <w:tcW w:w="1559" w:type="dxa"/>
          </w:tcPr>
          <w:p w:rsidR="009F7C0A" w:rsidRPr="00383D75" w:rsidRDefault="009F7C0A" w:rsidP="0024064F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</w:p>
        </w:tc>
      </w:tr>
      <w:tr w:rsidR="009F7C0A" w:rsidRPr="00383D75" w:rsidTr="004B782B">
        <w:trPr>
          <w:trHeight w:val="20"/>
        </w:trPr>
        <w:tc>
          <w:tcPr>
            <w:tcW w:w="567" w:type="dxa"/>
          </w:tcPr>
          <w:p w:rsidR="009F7C0A" w:rsidRPr="00383D75" w:rsidRDefault="00C86739" w:rsidP="0024064F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7141">
              <w:rPr>
                <w:rFonts w:ascii="Times New Roman" w:hAnsi="Times New Roman" w:cs="Times New Roman"/>
              </w:rPr>
              <w:t>.6</w:t>
            </w:r>
            <w:r w:rsidR="009F7C0A" w:rsidRPr="00383D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</w:tcPr>
          <w:p w:rsidR="009F7C0A" w:rsidRPr="00383D75" w:rsidRDefault="009F7C0A" w:rsidP="0024064F">
            <w:pPr>
              <w:ind w:left="63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383D7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>Если заявляемый Поставщик ранее не сотрудничал с Обществом или последнее сотрудничество с Обществом было ранее 1 года:</w:t>
            </w:r>
            <w:r w:rsidRPr="00383D7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</w:p>
          <w:p w:rsidR="009F7C0A" w:rsidRPr="00383D75" w:rsidRDefault="009F7C0A" w:rsidP="00C86739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83D7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- анкета поставщика по форме (Приложение № </w:t>
            </w:r>
            <w:r w:rsidR="00C86739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5</w:t>
            </w:r>
            <w:r w:rsidRPr="00383D7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к Инструкции </w:t>
            </w:r>
            <w:r w:rsidR="002A1AF7" w:rsidRPr="00383D7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по реализации </w:t>
            </w:r>
            <w:r w:rsidR="00226632" w:rsidRPr="00226632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специальной услуги финансирования</w:t>
            </w:r>
            <w:r w:rsidR="002A1AF7" w:rsidRPr="00383D7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«Экспресс-лизинг»</w:t>
            </w:r>
            <w:r w:rsidRPr="00383D7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).</w:t>
            </w:r>
          </w:p>
        </w:tc>
        <w:tc>
          <w:tcPr>
            <w:tcW w:w="1559" w:type="dxa"/>
          </w:tcPr>
          <w:p w:rsidR="009F7C0A" w:rsidRPr="00383D75" w:rsidRDefault="009F7C0A" w:rsidP="0024064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51AE0" w:rsidRPr="00383D75" w:rsidTr="004B782B">
        <w:trPr>
          <w:trHeight w:val="20"/>
        </w:trPr>
        <w:tc>
          <w:tcPr>
            <w:tcW w:w="567" w:type="dxa"/>
          </w:tcPr>
          <w:p w:rsidR="00151AE0" w:rsidRPr="00F67534" w:rsidRDefault="00151AE0" w:rsidP="0024064F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F67534">
              <w:rPr>
                <w:rFonts w:ascii="Times New Roman" w:hAnsi="Times New Roman" w:cs="Times New Roman"/>
                <w:b/>
              </w:rPr>
              <w:t>3.7.</w:t>
            </w:r>
          </w:p>
        </w:tc>
        <w:tc>
          <w:tcPr>
            <w:tcW w:w="8363" w:type="dxa"/>
          </w:tcPr>
          <w:p w:rsidR="00151AE0" w:rsidRPr="008E3D77" w:rsidRDefault="00151AE0" w:rsidP="0024064F">
            <w:pPr>
              <w:ind w:left="63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</w:pPr>
            <w:r w:rsidRPr="008E3D77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>В случае наличия у Заявителя обязательств в других финансовых организациях предоставляются следующие документы:</w:t>
            </w:r>
          </w:p>
          <w:p w:rsidR="00151AE0" w:rsidRPr="008E3D77" w:rsidRDefault="00151AE0" w:rsidP="0024064F">
            <w:pPr>
              <w:ind w:left="63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8E3D77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- справка с ф</w:t>
            </w:r>
            <w:r w:rsidR="009057E3" w:rsidRPr="008E3D77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инансовой организации об остатке ссудной задолженности</w:t>
            </w:r>
            <w:r w:rsidR="00CD5E25" w:rsidRPr="008E3D77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(</w:t>
            </w:r>
            <w:r w:rsidR="00EA5D7E" w:rsidRPr="008E3D77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датированная не ранее 1 (одного) месяца до даты подачи заявления</w:t>
            </w:r>
            <w:r w:rsidR="00CD5E25" w:rsidRPr="008E3D77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)</w:t>
            </w:r>
            <w:r w:rsidR="009057E3" w:rsidRPr="008E3D77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;</w:t>
            </w:r>
          </w:p>
          <w:p w:rsidR="0042438D" w:rsidRPr="00F67534" w:rsidRDefault="009057E3" w:rsidP="00EA5D7E">
            <w:pPr>
              <w:ind w:left="63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</w:pPr>
            <w:r w:rsidRPr="008E3D77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- актуальные графики погашения задолженности</w:t>
            </w:r>
            <w:r w:rsidR="0042438D" w:rsidRPr="008E3D77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151AE0" w:rsidRPr="00383D75" w:rsidRDefault="00151AE0" w:rsidP="0024064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80F59" w:rsidRPr="00383D75" w:rsidTr="004B782B">
        <w:trPr>
          <w:trHeight w:val="483"/>
        </w:trPr>
        <w:tc>
          <w:tcPr>
            <w:tcW w:w="567" w:type="dxa"/>
            <w:tcBorders>
              <w:bottom w:val="single" w:sz="4" w:space="0" w:color="auto"/>
            </w:tcBorders>
          </w:tcPr>
          <w:p w:rsidR="00C80F59" w:rsidRPr="00383D75" w:rsidRDefault="00C80F59" w:rsidP="0024064F">
            <w:pPr>
              <w:tabs>
                <w:tab w:val="left" w:pos="36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</w:tcPr>
          <w:p w:rsidR="00C80F59" w:rsidRDefault="00A358A5" w:rsidP="0024064F">
            <w:pPr>
              <w:tabs>
                <w:tab w:val="left" w:pos="367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1,2</w:t>
            </w:r>
            <w:r w:rsidR="00C80F59" w:rsidRPr="00383D75">
              <w:rPr>
                <w:rFonts w:ascii="Times New Roman" w:hAnsi="Times New Roman" w:cs="Times New Roman"/>
              </w:rPr>
              <w:t>копии соответствующих документов, указанных в настоящем перечне должны</w:t>
            </w:r>
            <w:r w:rsidR="00A87141">
              <w:rPr>
                <w:rFonts w:ascii="Times New Roman" w:hAnsi="Times New Roman" w:cs="Times New Roman"/>
                <w:lang w:val="kk-KZ"/>
              </w:rPr>
              <w:t xml:space="preserve"> соответствовать </w:t>
            </w:r>
            <w:r w:rsidR="0019750E">
              <w:rPr>
                <w:rFonts w:ascii="Times New Roman" w:hAnsi="Times New Roman" w:cs="Times New Roman"/>
                <w:lang w:val="kk-KZ"/>
              </w:rPr>
              <w:t>установленной форме оригиналов и при</w:t>
            </w:r>
            <w:r w:rsidR="00A87141">
              <w:rPr>
                <w:rFonts w:ascii="Times New Roman" w:hAnsi="Times New Roman" w:cs="Times New Roman"/>
                <w:lang w:val="kk-KZ"/>
              </w:rPr>
              <w:t xml:space="preserve"> необходимости </w:t>
            </w:r>
            <w:r w:rsidR="0019750E">
              <w:rPr>
                <w:rFonts w:ascii="Times New Roman" w:hAnsi="Times New Roman" w:cs="Times New Roman"/>
                <w:lang w:val="kk-KZ"/>
              </w:rPr>
              <w:t>могут</w:t>
            </w:r>
            <w:r w:rsidR="00C80F59" w:rsidRPr="00383D75">
              <w:rPr>
                <w:rFonts w:ascii="Times New Roman" w:hAnsi="Times New Roman" w:cs="Times New Roman"/>
              </w:rPr>
              <w:t xml:space="preserve"> быть сверены и заверены кредитным менеджером проекта, который должен заверить копию, учинив следующую надпись: </w:t>
            </w:r>
            <w:r w:rsidR="00C80F59" w:rsidRPr="00383D75">
              <w:rPr>
                <w:rFonts w:ascii="Times New Roman" w:hAnsi="Times New Roman" w:cs="Times New Roman"/>
                <w:b/>
              </w:rPr>
              <w:t>«С оригиналом сверено. Копия верна. _________ Ф.И.О. кредитного менеджера прописью, с указанием должности, подпись ___________.».</w:t>
            </w:r>
          </w:p>
          <w:p w:rsidR="00597339" w:rsidRPr="00597339" w:rsidRDefault="00597339" w:rsidP="0024064F">
            <w:pPr>
              <w:tabs>
                <w:tab w:val="left" w:pos="367"/>
              </w:tabs>
              <w:jc w:val="both"/>
              <w:rPr>
                <w:rFonts w:ascii="Times New Roman" w:hAnsi="Times New Roman" w:cs="Times New Roman"/>
              </w:rPr>
            </w:pPr>
            <w:r w:rsidRPr="00597339">
              <w:rPr>
                <w:rFonts w:ascii="Times New Roman" w:hAnsi="Times New Roman" w:cs="Times New Roman"/>
              </w:rPr>
              <w:t>*При положительном рассмотрении (на стадии оформления/заключения сделки) могут затребовать нотариально заверенные копии предоставляемых документов.</w:t>
            </w:r>
          </w:p>
        </w:tc>
      </w:tr>
      <w:tr w:rsidR="00C80F59" w:rsidRPr="00383D75" w:rsidTr="004B782B">
        <w:trPr>
          <w:trHeight w:val="918"/>
        </w:trPr>
        <w:tc>
          <w:tcPr>
            <w:tcW w:w="567" w:type="dxa"/>
            <w:tcBorders>
              <w:bottom w:val="single" w:sz="4" w:space="0" w:color="auto"/>
            </w:tcBorders>
          </w:tcPr>
          <w:p w:rsidR="00C80F59" w:rsidRPr="00383D75" w:rsidRDefault="00C80F59" w:rsidP="0024064F">
            <w:pPr>
              <w:tabs>
                <w:tab w:val="left" w:pos="3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</w:tcPr>
          <w:p w:rsidR="00C80F59" w:rsidRPr="00383D75" w:rsidRDefault="00C80F59" w:rsidP="0024064F">
            <w:pPr>
              <w:tabs>
                <w:tab w:val="left" w:pos="3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3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Внимание! К сведению заявителей:</w:t>
            </w:r>
          </w:p>
          <w:p w:rsidR="00C80F59" w:rsidRPr="00383D75" w:rsidRDefault="00C80F59" w:rsidP="0024064F">
            <w:pPr>
              <w:tabs>
                <w:tab w:val="left" w:pos="3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75">
              <w:rPr>
                <w:rFonts w:ascii="Times New Roman" w:eastAsia="Times New Roman" w:hAnsi="Times New Roman" w:cs="Times New Roman"/>
                <w:lang w:eastAsia="ru-RU"/>
              </w:rPr>
              <w:t>Пакеты документов, предоставленные не в полном объеме, и не соответствующие требованиям, содержащие недостоверную информацию, в том числе небрежно оформленные (не подписанные, без печатей и так далее), к рассмотрению не принимаются.</w:t>
            </w:r>
          </w:p>
          <w:p w:rsidR="00C80F59" w:rsidRPr="00383D75" w:rsidRDefault="00C80F59" w:rsidP="0024064F">
            <w:pPr>
              <w:tabs>
                <w:tab w:val="left" w:pos="3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75">
              <w:rPr>
                <w:rFonts w:ascii="Times New Roman" w:eastAsia="Times New Roman" w:hAnsi="Times New Roman" w:cs="Times New Roman"/>
                <w:lang w:eastAsia="ru-RU"/>
              </w:rPr>
              <w:t>Настоящий перечень документов не является исчерпывающим и в случае необходимости АО «КазАгроФинанс» оставляет за собой право запрашивать какие-либо дополнительные документы, необходимые для оценки кредитоспособности Заявителя</w:t>
            </w:r>
            <w:r w:rsidR="00597339">
              <w:rPr>
                <w:rFonts w:ascii="Times New Roman" w:eastAsia="Times New Roman" w:hAnsi="Times New Roman" w:cs="Times New Roman"/>
                <w:lang w:eastAsia="ru-RU"/>
              </w:rPr>
              <w:t>, правового статуса</w:t>
            </w:r>
            <w:r w:rsidRPr="00383D75">
              <w:rPr>
                <w:rFonts w:ascii="Times New Roman" w:eastAsia="Times New Roman" w:hAnsi="Times New Roman" w:cs="Times New Roman"/>
                <w:lang w:eastAsia="ru-RU"/>
              </w:rPr>
              <w:t xml:space="preserve"> и возможности работы с Поставщиком.</w:t>
            </w:r>
          </w:p>
        </w:tc>
      </w:tr>
    </w:tbl>
    <w:p w:rsidR="003725EA" w:rsidRPr="0024064F" w:rsidRDefault="003725EA" w:rsidP="0024064F">
      <w:pPr>
        <w:pStyle w:val="af2"/>
        <w:rPr>
          <w:rFonts w:ascii="Times New Roman" w:hAnsi="Times New Roman" w:cs="Times New Roman"/>
          <w:sz w:val="16"/>
          <w:szCs w:val="18"/>
        </w:rPr>
      </w:pPr>
    </w:p>
    <w:p w:rsidR="00F77406" w:rsidRPr="0024064F" w:rsidRDefault="00992617" w:rsidP="0024064F">
      <w:pPr>
        <w:pStyle w:val="af2"/>
        <w:ind w:left="426"/>
        <w:rPr>
          <w:rFonts w:ascii="Times New Roman" w:hAnsi="Times New Roman" w:cs="Times New Roman"/>
          <w:sz w:val="16"/>
          <w:szCs w:val="18"/>
        </w:rPr>
      </w:pPr>
      <w:r w:rsidRPr="0024064F">
        <w:rPr>
          <w:rFonts w:ascii="Times New Roman" w:hAnsi="Times New Roman" w:cs="Times New Roman"/>
          <w:sz w:val="16"/>
          <w:szCs w:val="18"/>
        </w:rPr>
        <w:t>Документы,</w:t>
      </w:r>
      <w:r w:rsidR="00F77406" w:rsidRPr="0024064F">
        <w:rPr>
          <w:rFonts w:ascii="Times New Roman" w:hAnsi="Times New Roman" w:cs="Times New Roman"/>
          <w:sz w:val="16"/>
          <w:szCs w:val="18"/>
        </w:rPr>
        <w:t xml:space="preserve"> предоставляемы</w:t>
      </w:r>
      <w:r w:rsidR="000516AD" w:rsidRPr="0024064F">
        <w:rPr>
          <w:rFonts w:ascii="Times New Roman" w:hAnsi="Times New Roman" w:cs="Times New Roman"/>
          <w:sz w:val="16"/>
          <w:szCs w:val="18"/>
        </w:rPr>
        <w:t>е</w:t>
      </w:r>
      <w:r w:rsidR="00F77406" w:rsidRPr="0024064F">
        <w:rPr>
          <w:rFonts w:ascii="Times New Roman" w:hAnsi="Times New Roman" w:cs="Times New Roman"/>
          <w:sz w:val="16"/>
          <w:szCs w:val="18"/>
        </w:rPr>
        <w:t xml:space="preserve"> на юридическую экспертизу: </w:t>
      </w:r>
      <w:r w:rsidR="003B3893" w:rsidRPr="0024064F">
        <w:rPr>
          <w:rFonts w:ascii="Times New Roman" w:hAnsi="Times New Roman" w:cs="Times New Roman"/>
          <w:sz w:val="16"/>
          <w:szCs w:val="18"/>
        </w:rPr>
        <w:t>1</w:t>
      </w:r>
      <w:r w:rsidR="00051648" w:rsidRPr="0024064F">
        <w:rPr>
          <w:rFonts w:ascii="Times New Roman" w:hAnsi="Times New Roman" w:cs="Times New Roman"/>
          <w:sz w:val="16"/>
          <w:szCs w:val="18"/>
        </w:rPr>
        <w:t>.</w:t>
      </w:r>
      <w:r w:rsidR="00E75275">
        <w:rPr>
          <w:rFonts w:ascii="Times New Roman" w:hAnsi="Times New Roman" w:cs="Times New Roman"/>
          <w:sz w:val="16"/>
          <w:szCs w:val="18"/>
        </w:rPr>
        <w:t>1</w:t>
      </w:r>
      <w:r w:rsidR="00051648" w:rsidRPr="0024064F">
        <w:rPr>
          <w:rFonts w:ascii="Times New Roman" w:hAnsi="Times New Roman" w:cs="Times New Roman"/>
          <w:sz w:val="16"/>
          <w:szCs w:val="18"/>
        </w:rPr>
        <w:t>,</w:t>
      </w:r>
      <w:r w:rsidR="00F77406" w:rsidRPr="0024064F">
        <w:rPr>
          <w:rFonts w:ascii="Times New Roman" w:hAnsi="Times New Roman" w:cs="Times New Roman"/>
          <w:sz w:val="16"/>
          <w:szCs w:val="18"/>
        </w:rPr>
        <w:t xml:space="preserve"> </w:t>
      </w:r>
      <w:r w:rsidR="003B3893" w:rsidRPr="0024064F">
        <w:rPr>
          <w:rFonts w:ascii="Times New Roman" w:hAnsi="Times New Roman" w:cs="Times New Roman"/>
          <w:sz w:val="16"/>
          <w:szCs w:val="18"/>
        </w:rPr>
        <w:t>1</w:t>
      </w:r>
      <w:r w:rsidR="00051648" w:rsidRPr="0024064F">
        <w:rPr>
          <w:rFonts w:ascii="Times New Roman" w:hAnsi="Times New Roman" w:cs="Times New Roman"/>
          <w:sz w:val="16"/>
          <w:szCs w:val="18"/>
        </w:rPr>
        <w:t>.</w:t>
      </w:r>
      <w:r w:rsidR="00E75275">
        <w:rPr>
          <w:rFonts w:ascii="Times New Roman" w:hAnsi="Times New Roman" w:cs="Times New Roman"/>
          <w:sz w:val="16"/>
          <w:szCs w:val="18"/>
        </w:rPr>
        <w:t>2</w:t>
      </w:r>
      <w:r w:rsidR="00051648" w:rsidRPr="0024064F">
        <w:rPr>
          <w:rFonts w:ascii="Times New Roman" w:hAnsi="Times New Roman" w:cs="Times New Roman"/>
          <w:sz w:val="16"/>
          <w:szCs w:val="18"/>
        </w:rPr>
        <w:t>,</w:t>
      </w:r>
      <w:r w:rsidR="00127672" w:rsidRPr="0024064F">
        <w:rPr>
          <w:rFonts w:ascii="Times New Roman" w:hAnsi="Times New Roman" w:cs="Times New Roman"/>
          <w:sz w:val="16"/>
          <w:szCs w:val="18"/>
        </w:rPr>
        <w:t xml:space="preserve"> </w:t>
      </w:r>
      <w:r w:rsidR="003B3893" w:rsidRPr="0024064F">
        <w:rPr>
          <w:rFonts w:ascii="Times New Roman" w:hAnsi="Times New Roman" w:cs="Times New Roman"/>
          <w:sz w:val="16"/>
          <w:szCs w:val="18"/>
        </w:rPr>
        <w:t>1</w:t>
      </w:r>
      <w:r w:rsidR="00127672" w:rsidRPr="0024064F">
        <w:rPr>
          <w:rFonts w:ascii="Times New Roman" w:hAnsi="Times New Roman" w:cs="Times New Roman"/>
          <w:sz w:val="16"/>
          <w:szCs w:val="18"/>
        </w:rPr>
        <w:t>.</w:t>
      </w:r>
      <w:r w:rsidR="00E75275">
        <w:rPr>
          <w:rFonts w:ascii="Times New Roman" w:hAnsi="Times New Roman" w:cs="Times New Roman"/>
          <w:sz w:val="16"/>
          <w:szCs w:val="18"/>
        </w:rPr>
        <w:t>3</w:t>
      </w:r>
      <w:r w:rsidR="00C31C65" w:rsidRPr="0024064F">
        <w:rPr>
          <w:rFonts w:ascii="Times New Roman" w:hAnsi="Times New Roman" w:cs="Times New Roman"/>
          <w:sz w:val="16"/>
          <w:szCs w:val="18"/>
        </w:rPr>
        <w:t xml:space="preserve">., </w:t>
      </w:r>
      <w:r w:rsidR="00597339">
        <w:rPr>
          <w:rFonts w:ascii="Times New Roman" w:hAnsi="Times New Roman" w:cs="Times New Roman"/>
          <w:sz w:val="16"/>
          <w:szCs w:val="18"/>
        </w:rPr>
        <w:t>2.</w:t>
      </w:r>
      <w:r w:rsidR="00E75275">
        <w:rPr>
          <w:rFonts w:ascii="Times New Roman" w:hAnsi="Times New Roman" w:cs="Times New Roman"/>
          <w:sz w:val="16"/>
          <w:szCs w:val="18"/>
        </w:rPr>
        <w:t>1</w:t>
      </w:r>
      <w:r w:rsidR="00597339">
        <w:rPr>
          <w:rFonts w:ascii="Times New Roman" w:hAnsi="Times New Roman" w:cs="Times New Roman"/>
          <w:sz w:val="16"/>
          <w:szCs w:val="18"/>
        </w:rPr>
        <w:t>.</w:t>
      </w:r>
      <w:r w:rsidR="00F77406" w:rsidRPr="0024064F">
        <w:rPr>
          <w:rFonts w:ascii="Times New Roman" w:hAnsi="Times New Roman" w:cs="Times New Roman"/>
          <w:sz w:val="16"/>
          <w:szCs w:val="18"/>
        </w:rPr>
        <w:t>,</w:t>
      </w:r>
      <w:r w:rsidR="00051648" w:rsidRPr="0024064F">
        <w:rPr>
          <w:rFonts w:ascii="Times New Roman" w:hAnsi="Times New Roman" w:cs="Times New Roman"/>
          <w:sz w:val="16"/>
          <w:szCs w:val="18"/>
        </w:rPr>
        <w:t xml:space="preserve"> </w:t>
      </w:r>
      <w:r w:rsidR="003B3893" w:rsidRPr="0024064F">
        <w:rPr>
          <w:rFonts w:ascii="Times New Roman" w:hAnsi="Times New Roman" w:cs="Times New Roman"/>
          <w:sz w:val="16"/>
          <w:szCs w:val="18"/>
        </w:rPr>
        <w:t>2</w:t>
      </w:r>
      <w:r w:rsidR="005C24CD">
        <w:rPr>
          <w:rFonts w:ascii="Times New Roman" w:hAnsi="Times New Roman" w:cs="Times New Roman"/>
          <w:sz w:val="16"/>
          <w:szCs w:val="18"/>
        </w:rPr>
        <w:t>.</w:t>
      </w:r>
      <w:r w:rsidR="00E75275">
        <w:rPr>
          <w:rFonts w:ascii="Times New Roman" w:hAnsi="Times New Roman" w:cs="Times New Roman"/>
          <w:sz w:val="16"/>
          <w:szCs w:val="18"/>
        </w:rPr>
        <w:t>2</w:t>
      </w:r>
      <w:r w:rsidR="00561590" w:rsidRPr="0024064F">
        <w:rPr>
          <w:rFonts w:ascii="Times New Roman" w:hAnsi="Times New Roman" w:cs="Times New Roman"/>
          <w:sz w:val="16"/>
          <w:szCs w:val="18"/>
        </w:rPr>
        <w:t>.</w:t>
      </w:r>
      <w:r w:rsidR="002D722A">
        <w:rPr>
          <w:rFonts w:ascii="Times New Roman" w:hAnsi="Times New Roman" w:cs="Times New Roman"/>
          <w:sz w:val="16"/>
          <w:szCs w:val="18"/>
        </w:rPr>
        <w:t>,</w:t>
      </w:r>
      <w:r w:rsidR="005764B0">
        <w:rPr>
          <w:rFonts w:ascii="Times New Roman" w:hAnsi="Times New Roman" w:cs="Times New Roman"/>
          <w:sz w:val="16"/>
          <w:szCs w:val="18"/>
        </w:rPr>
        <w:t xml:space="preserve"> пп. а)</w:t>
      </w:r>
      <w:r w:rsidR="00DA750F" w:rsidRPr="00DA750F">
        <w:rPr>
          <w:rFonts w:ascii="Times New Roman" w:hAnsi="Times New Roman" w:cs="Times New Roman"/>
          <w:sz w:val="16"/>
          <w:szCs w:val="18"/>
        </w:rPr>
        <w:t xml:space="preserve"> </w:t>
      </w:r>
      <w:r w:rsidR="00DA750F">
        <w:rPr>
          <w:rFonts w:ascii="Times New Roman" w:hAnsi="Times New Roman" w:cs="Times New Roman"/>
          <w:sz w:val="16"/>
          <w:szCs w:val="18"/>
        </w:rPr>
        <w:t>б</w:t>
      </w:r>
      <w:r w:rsidR="00DA750F" w:rsidRPr="00DA750F">
        <w:rPr>
          <w:rFonts w:ascii="Times New Roman" w:hAnsi="Times New Roman" w:cs="Times New Roman"/>
          <w:sz w:val="16"/>
          <w:szCs w:val="18"/>
        </w:rPr>
        <w:t>)</w:t>
      </w:r>
      <w:r w:rsidR="005764B0">
        <w:rPr>
          <w:rFonts w:ascii="Times New Roman" w:hAnsi="Times New Roman" w:cs="Times New Roman"/>
          <w:sz w:val="16"/>
          <w:szCs w:val="18"/>
        </w:rPr>
        <w:t xml:space="preserve"> п.3.1</w:t>
      </w:r>
      <w:r w:rsidR="005764B0" w:rsidRPr="004872A7">
        <w:rPr>
          <w:rFonts w:ascii="Times New Roman" w:hAnsi="Times New Roman" w:cs="Times New Roman"/>
          <w:sz w:val="16"/>
          <w:szCs w:val="18"/>
        </w:rPr>
        <w:t>.</w:t>
      </w:r>
      <w:r w:rsidR="00127672" w:rsidRPr="004872A7">
        <w:rPr>
          <w:rFonts w:ascii="Times New Roman" w:hAnsi="Times New Roman" w:cs="Times New Roman"/>
          <w:sz w:val="16"/>
          <w:szCs w:val="18"/>
        </w:rPr>
        <w:t xml:space="preserve"> </w:t>
      </w:r>
      <w:r w:rsidR="004872A7">
        <w:rPr>
          <w:rFonts w:ascii="Times New Roman" w:hAnsi="Times New Roman" w:cs="Times New Roman"/>
          <w:sz w:val="16"/>
          <w:szCs w:val="18"/>
        </w:rPr>
        <w:t>3.3., 3.5</w:t>
      </w:r>
      <w:r w:rsidR="00FF4479" w:rsidRPr="004872A7">
        <w:rPr>
          <w:rFonts w:ascii="Times New Roman" w:hAnsi="Times New Roman" w:cs="Times New Roman"/>
          <w:color w:val="0070C0"/>
          <w:sz w:val="16"/>
          <w:szCs w:val="18"/>
        </w:rPr>
        <w:t xml:space="preserve">, </w:t>
      </w:r>
    </w:p>
    <w:p w:rsidR="005E1F2A" w:rsidRPr="00230E18" w:rsidRDefault="00992617" w:rsidP="0024064F">
      <w:pPr>
        <w:pStyle w:val="af2"/>
        <w:ind w:left="426"/>
        <w:rPr>
          <w:rFonts w:ascii="Times New Roman" w:hAnsi="Times New Roman" w:cs="Times New Roman"/>
          <w:sz w:val="16"/>
          <w:szCs w:val="18"/>
        </w:rPr>
      </w:pPr>
      <w:r w:rsidRPr="0024064F">
        <w:rPr>
          <w:rFonts w:ascii="Times New Roman" w:hAnsi="Times New Roman" w:cs="Times New Roman"/>
          <w:sz w:val="16"/>
          <w:szCs w:val="18"/>
        </w:rPr>
        <w:t>Документы,</w:t>
      </w:r>
      <w:r w:rsidR="00763DBA" w:rsidRPr="0024064F">
        <w:rPr>
          <w:rFonts w:ascii="Times New Roman" w:hAnsi="Times New Roman" w:cs="Times New Roman"/>
          <w:sz w:val="16"/>
          <w:szCs w:val="18"/>
        </w:rPr>
        <w:t xml:space="preserve"> предоставляемы</w:t>
      </w:r>
      <w:r w:rsidR="000516AD" w:rsidRPr="0024064F">
        <w:rPr>
          <w:rFonts w:ascii="Times New Roman" w:hAnsi="Times New Roman" w:cs="Times New Roman"/>
          <w:sz w:val="16"/>
          <w:szCs w:val="18"/>
        </w:rPr>
        <w:t>е</w:t>
      </w:r>
      <w:r w:rsidR="00763DBA" w:rsidRPr="0024064F">
        <w:rPr>
          <w:rFonts w:ascii="Times New Roman" w:hAnsi="Times New Roman" w:cs="Times New Roman"/>
          <w:sz w:val="16"/>
          <w:szCs w:val="18"/>
        </w:rPr>
        <w:t xml:space="preserve"> на</w:t>
      </w:r>
      <w:r w:rsidR="00051648" w:rsidRPr="0024064F">
        <w:rPr>
          <w:rFonts w:ascii="Times New Roman" w:hAnsi="Times New Roman" w:cs="Times New Roman"/>
          <w:sz w:val="16"/>
          <w:szCs w:val="18"/>
        </w:rPr>
        <w:t xml:space="preserve"> экспертизу по безопасности: </w:t>
      </w:r>
      <w:r w:rsidR="00127672" w:rsidRPr="0024064F">
        <w:rPr>
          <w:rFonts w:ascii="Times New Roman" w:hAnsi="Times New Roman" w:cs="Times New Roman"/>
          <w:sz w:val="16"/>
          <w:szCs w:val="18"/>
        </w:rPr>
        <w:t>1.</w:t>
      </w:r>
      <w:r w:rsidR="00E75275">
        <w:rPr>
          <w:rFonts w:ascii="Times New Roman" w:hAnsi="Times New Roman" w:cs="Times New Roman"/>
          <w:sz w:val="16"/>
          <w:szCs w:val="18"/>
        </w:rPr>
        <w:t>2</w:t>
      </w:r>
      <w:r w:rsidR="00127672" w:rsidRPr="0024064F">
        <w:rPr>
          <w:rFonts w:ascii="Times New Roman" w:hAnsi="Times New Roman" w:cs="Times New Roman"/>
          <w:sz w:val="16"/>
          <w:szCs w:val="18"/>
        </w:rPr>
        <w:t>,</w:t>
      </w:r>
      <w:r w:rsidR="00763DBA" w:rsidRPr="0024064F">
        <w:rPr>
          <w:rFonts w:ascii="Times New Roman" w:hAnsi="Times New Roman" w:cs="Times New Roman"/>
          <w:sz w:val="16"/>
          <w:szCs w:val="18"/>
        </w:rPr>
        <w:t xml:space="preserve"> </w:t>
      </w:r>
      <w:r w:rsidR="00CF7D46" w:rsidRPr="0024064F">
        <w:rPr>
          <w:rFonts w:ascii="Times New Roman" w:hAnsi="Times New Roman" w:cs="Times New Roman"/>
          <w:sz w:val="16"/>
          <w:szCs w:val="18"/>
        </w:rPr>
        <w:t>1</w:t>
      </w:r>
      <w:r w:rsidR="007C22A8" w:rsidRPr="0024064F">
        <w:rPr>
          <w:rFonts w:ascii="Times New Roman" w:hAnsi="Times New Roman" w:cs="Times New Roman"/>
          <w:sz w:val="16"/>
          <w:szCs w:val="18"/>
        </w:rPr>
        <w:t>.</w:t>
      </w:r>
      <w:r w:rsidR="00E75275">
        <w:rPr>
          <w:rFonts w:ascii="Times New Roman" w:hAnsi="Times New Roman" w:cs="Times New Roman"/>
          <w:sz w:val="16"/>
          <w:szCs w:val="18"/>
        </w:rPr>
        <w:t>2</w:t>
      </w:r>
      <w:r w:rsidR="005C24CD">
        <w:rPr>
          <w:rFonts w:ascii="Times New Roman" w:hAnsi="Times New Roman" w:cs="Times New Roman"/>
          <w:sz w:val="16"/>
          <w:szCs w:val="18"/>
        </w:rPr>
        <w:t>.</w:t>
      </w:r>
      <w:r w:rsidR="00597339">
        <w:rPr>
          <w:rFonts w:ascii="Times New Roman" w:hAnsi="Times New Roman" w:cs="Times New Roman"/>
          <w:sz w:val="16"/>
          <w:szCs w:val="18"/>
        </w:rPr>
        <w:t>,</w:t>
      </w:r>
      <w:r w:rsidR="007C22A8" w:rsidRPr="0024064F">
        <w:rPr>
          <w:rFonts w:ascii="Times New Roman" w:hAnsi="Times New Roman" w:cs="Times New Roman"/>
          <w:sz w:val="16"/>
          <w:szCs w:val="18"/>
        </w:rPr>
        <w:t xml:space="preserve"> </w:t>
      </w:r>
      <w:r w:rsidR="00CF7D46" w:rsidRPr="0024064F">
        <w:rPr>
          <w:rFonts w:ascii="Times New Roman" w:hAnsi="Times New Roman" w:cs="Times New Roman"/>
          <w:sz w:val="16"/>
          <w:szCs w:val="18"/>
        </w:rPr>
        <w:t>2</w:t>
      </w:r>
      <w:r w:rsidR="00755880" w:rsidRPr="0024064F">
        <w:rPr>
          <w:rFonts w:ascii="Times New Roman" w:hAnsi="Times New Roman" w:cs="Times New Roman"/>
          <w:sz w:val="16"/>
          <w:szCs w:val="18"/>
        </w:rPr>
        <w:t>.1.</w:t>
      </w:r>
      <w:r w:rsidR="00597339">
        <w:rPr>
          <w:rFonts w:ascii="Times New Roman" w:hAnsi="Times New Roman" w:cs="Times New Roman"/>
          <w:sz w:val="16"/>
          <w:szCs w:val="18"/>
        </w:rPr>
        <w:t>,</w:t>
      </w:r>
      <w:r w:rsidR="00CF7D46" w:rsidRPr="0024064F">
        <w:rPr>
          <w:rFonts w:ascii="Times New Roman" w:hAnsi="Times New Roman" w:cs="Times New Roman"/>
          <w:sz w:val="16"/>
          <w:szCs w:val="18"/>
        </w:rPr>
        <w:t xml:space="preserve"> 2</w:t>
      </w:r>
      <w:r w:rsidR="00755880" w:rsidRPr="0024064F">
        <w:rPr>
          <w:rFonts w:ascii="Times New Roman" w:hAnsi="Times New Roman" w:cs="Times New Roman"/>
          <w:sz w:val="16"/>
          <w:szCs w:val="18"/>
        </w:rPr>
        <w:t>.</w:t>
      </w:r>
      <w:r w:rsidR="00597339">
        <w:rPr>
          <w:rFonts w:ascii="Times New Roman" w:hAnsi="Times New Roman" w:cs="Times New Roman"/>
          <w:sz w:val="16"/>
          <w:szCs w:val="18"/>
        </w:rPr>
        <w:t>2</w:t>
      </w:r>
      <w:r>
        <w:rPr>
          <w:rFonts w:ascii="Times New Roman" w:hAnsi="Times New Roman" w:cs="Times New Roman"/>
          <w:sz w:val="16"/>
          <w:szCs w:val="18"/>
        </w:rPr>
        <w:t>.</w:t>
      </w:r>
      <w:r w:rsidR="00755880" w:rsidRPr="00686B7B">
        <w:rPr>
          <w:rFonts w:ascii="Times New Roman" w:hAnsi="Times New Roman" w:cs="Times New Roman"/>
          <w:sz w:val="16"/>
          <w:szCs w:val="18"/>
        </w:rPr>
        <w:t xml:space="preserve"> </w:t>
      </w:r>
    </w:p>
    <w:sectPr w:rsidR="005E1F2A" w:rsidRPr="00230E18" w:rsidSect="004B782B">
      <w:pgSz w:w="11906" w:h="16838"/>
      <w:pgMar w:top="822" w:right="284" w:bottom="42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DE3" w:rsidRDefault="00FD0DE3" w:rsidP="00AA1D9F">
      <w:pPr>
        <w:spacing w:after="0" w:line="240" w:lineRule="auto"/>
      </w:pPr>
      <w:r>
        <w:separator/>
      </w:r>
    </w:p>
  </w:endnote>
  <w:endnote w:type="continuationSeparator" w:id="0">
    <w:p w:rsidR="00FD0DE3" w:rsidRDefault="00FD0DE3" w:rsidP="00AA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DE3" w:rsidRDefault="00FD0DE3" w:rsidP="00AA1D9F">
      <w:pPr>
        <w:spacing w:after="0" w:line="240" w:lineRule="auto"/>
      </w:pPr>
      <w:r>
        <w:separator/>
      </w:r>
    </w:p>
  </w:footnote>
  <w:footnote w:type="continuationSeparator" w:id="0">
    <w:p w:rsidR="00FD0DE3" w:rsidRDefault="00FD0DE3" w:rsidP="00AA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0DE"/>
    <w:multiLevelType w:val="hybridMultilevel"/>
    <w:tmpl w:val="06125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09FE"/>
    <w:multiLevelType w:val="hybridMultilevel"/>
    <w:tmpl w:val="91C0D616"/>
    <w:lvl w:ilvl="0" w:tplc="B998A1B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7E3"/>
    <w:multiLevelType w:val="hybridMultilevel"/>
    <w:tmpl w:val="2A0A3870"/>
    <w:lvl w:ilvl="0" w:tplc="1A06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6E3A"/>
    <w:multiLevelType w:val="hybridMultilevel"/>
    <w:tmpl w:val="7F54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F2BE3"/>
    <w:multiLevelType w:val="hybridMultilevel"/>
    <w:tmpl w:val="D772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2780"/>
    <w:multiLevelType w:val="hybridMultilevel"/>
    <w:tmpl w:val="4ECC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916F1"/>
    <w:multiLevelType w:val="hybridMultilevel"/>
    <w:tmpl w:val="B69644D6"/>
    <w:lvl w:ilvl="0" w:tplc="D848C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C44C34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</w:rPr>
    </w:lvl>
    <w:lvl w:ilvl="2" w:tplc="E6026B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35C29"/>
    <w:multiLevelType w:val="hybridMultilevel"/>
    <w:tmpl w:val="B6568F58"/>
    <w:lvl w:ilvl="0" w:tplc="1A06E1E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29776E9F"/>
    <w:multiLevelType w:val="hybridMultilevel"/>
    <w:tmpl w:val="52642E4A"/>
    <w:lvl w:ilvl="0" w:tplc="7E16A1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54513"/>
    <w:multiLevelType w:val="hybridMultilevel"/>
    <w:tmpl w:val="B22E2C04"/>
    <w:lvl w:ilvl="0" w:tplc="0AEC858E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B73FD1"/>
    <w:multiLevelType w:val="hybridMultilevel"/>
    <w:tmpl w:val="4ECC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53945"/>
    <w:multiLevelType w:val="hybridMultilevel"/>
    <w:tmpl w:val="87CE48B4"/>
    <w:lvl w:ilvl="0" w:tplc="1A06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33D59"/>
    <w:multiLevelType w:val="hybridMultilevel"/>
    <w:tmpl w:val="6FB60D82"/>
    <w:lvl w:ilvl="0" w:tplc="6BD8CCF4">
      <w:numFmt w:val="bullet"/>
      <w:lvlText w:val="-"/>
      <w:lvlJc w:val="left"/>
      <w:pPr>
        <w:ind w:left="120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3" w15:restartNumberingAfterBreak="0">
    <w:nsid w:val="45DA6E69"/>
    <w:multiLevelType w:val="hybridMultilevel"/>
    <w:tmpl w:val="510A4B84"/>
    <w:lvl w:ilvl="0" w:tplc="2ED8663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F4AB4"/>
    <w:multiLevelType w:val="hybridMultilevel"/>
    <w:tmpl w:val="E9424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41F4A"/>
    <w:multiLevelType w:val="hybridMultilevel"/>
    <w:tmpl w:val="176E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86E8E"/>
    <w:multiLevelType w:val="multilevel"/>
    <w:tmpl w:val="3D6EF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AF065BE"/>
    <w:multiLevelType w:val="hybridMultilevel"/>
    <w:tmpl w:val="E65AA478"/>
    <w:lvl w:ilvl="0" w:tplc="57D4DF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06C4E"/>
    <w:multiLevelType w:val="hybridMultilevel"/>
    <w:tmpl w:val="519A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87C7E"/>
    <w:multiLevelType w:val="multilevel"/>
    <w:tmpl w:val="041E3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2BA0886"/>
    <w:multiLevelType w:val="hybridMultilevel"/>
    <w:tmpl w:val="65643BC8"/>
    <w:lvl w:ilvl="0" w:tplc="D848C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A06E1E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E6026B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612DCA"/>
    <w:multiLevelType w:val="hybridMultilevel"/>
    <w:tmpl w:val="B8BA40BC"/>
    <w:lvl w:ilvl="0" w:tplc="09DED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B535F6"/>
    <w:multiLevelType w:val="hybridMultilevel"/>
    <w:tmpl w:val="7F54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E02A6"/>
    <w:multiLevelType w:val="hybridMultilevel"/>
    <w:tmpl w:val="A7EC84D4"/>
    <w:lvl w:ilvl="0" w:tplc="1A06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B17B5"/>
    <w:multiLevelType w:val="hybridMultilevel"/>
    <w:tmpl w:val="811C8A96"/>
    <w:lvl w:ilvl="0" w:tplc="BC1290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22"/>
  </w:num>
  <w:num w:numId="5">
    <w:abstractNumId w:val="4"/>
  </w:num>
  <w:num w:numId="6">
    <w:abstractNumId w:val="18"/>
  </w:num>
  <w:num w:numId="7">
    <w:abstractNumId w:val="15"/>
  </w:num>
  <w:num w:numId="8">
    <w:abstractNumId w:val="2"/>
  </w:num>
  <w:num w:numId="9">
    <w:abstractNumId w:val="6"/>
  </w:num>
  <w:num w:numId="10">
    <w:abstractNumId w:val="23"/>
  </w:num>
  <w:num w:numId="11">
    <w:abstractNumId w:val="20"/>
  </w:num>
  <w:num w:numId="12">
    <w:abstractNumId w:val="7"/>
  </w:num>
  <w:num w:numId="13">
    <w:abstractNumId w:val="11"/>
  </w:num>
  <w:num w:numId="14">
    <w:abstractNumId w:val="0"/>
  </w:num>
  <w:num w:numId="15">
    <w:abstractNumId w:val="14"/>
  </w:num>
  <w:num w:numId="16">
    <w:abstractNumId w:val="21"/>
  </w:num>
  <w:num w:numId="17">
    <w:abstractNumId w:val="13"/>
  </w:num>
  <w:num w:numId="18">
    <w:abstractNumId w:val="1"/>
  </w:num>
  <w:num w:numId="19">
    <w:abstractNumId w:val="8"/>
  </w:num>
  <w:num w:numId="20">
    <w:abstractNumId w:val="12"/>
  </w:num>
  <w:num w:numId="21">
    <w:abstractNumId w:val="10"/>
  </w:num>
  <w:num w:numId="22">
    <w:abstractNumId w:val="5"/>
  </w:num>
  <w:num w:numId="23">
    <w:abstractNumId w:val="17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F8"/>
    <w:rsid w:val="0000685C"/>
    <w:rsid w:val="00016925"/>
    <w:rsid w:val="00024F2A"/>
    <w:rsid w:val="000419DF"/>
    <w:rsid w:val="0004784E"/>
    <w:rsid w:val="00051648"/>
    <w:rsid w:val="000516AD"/>
    <w:rsid w:val="00051953"/>
    <w:rsid w:val="00057122"/>
    <w:rsid w:val="00057C81"/>
    <w:rsid w:val="00060262"/>
    <w:rsid w:val="00061C43"/>
    <w:rsid w:val="000643E8"/>
    <w:rsid w:val="000705C0"/>
    <w:rsid w:val="0007409D"/>
    <w:rsid w:val="000758DD"/>
    <w:rsid w:val="000903D1"/>
    <w:rsid w:val="0009751A"/>
    <w:rsid w:val="000A0D69"/>
    <w:rsid w:val="000A1816"/>
    <w:rsid w:val="000A3EDA"/>
    <w:rsid w:val="000B08FE"/>
    <w:rsid w:val="000B51E6"/>
    <w:rsid w:val="000B54BC"/>
    <w:rsid w:val="000C25B5"/>
    <w:rsid w:val="000D1749"/>
    <w:rsid w:val="000D5432"/>
    <w:rsid w:val="000E598B"/>
    <w:rsid w:val="000F12A0"/>
    <w:rsid w:val="000F2275"/>
    <w:rsid w:val="000F264F"/>
    <w:rsid w:val="000F4A21"/>
    <w:rsid w:val="000F5D27"/>
    <w:rsid w:val="00100166"/>
    <w:rsid w:val="00101719"/>
    <w:rsid w:val="00114CA5"/>
    <w:rsid w:val="0012008D"/>
    <w:rsid w:val="00124EC3"/>
    <w:rsid w:val="00127672"/>
    <w:rsid w:val="0014046C"/>
    <w:rsid w:val="00143220"/>
    <w:rsid w:val="00151AE0"/>
    <w:rsid w:val="00155810"/>
    <w:rsid w:val="0015756E"/>
    <w:rsid w:val="00175FB8"/>
    <w:rsid w:val="0018027B"/>
    <w:rsid w:val="00186268"/>
    <w:rsid w:val="001935A5"/>
    <w:rsid w:val="0019731E"/>
    <w:rsid w:val="0019750E"/>
    <w:rsid w:val="001C07B8"/>
    <w:rsid w:val="001C09BE"/>
    <w:rsid w:val="001C0AFB"/>
    <w:rsid w:val="001C78A2"/>
    <w:rsid w:val="001D1A74"/>
    <w:rsid w:val="001D3932"/>
    <w:rsid w:val="001D667E"/>
    <w:rsid w:val="001E4C22"/>
    <w:rsid w:val="001E7F4C"/>
    <w:rsid w:val="001F16C1"/>
    <w:rsid w:val="001F334D"/>
    <w:rsid w:val="001F50E5"/>
    <w:rsid w:val="00201C49"/>
    <w:rsid w:val="00205C62"/>
    <w:rsid w:val="002060D7"/>
    <w:rsid w:val="00213A57"/>
    <w:rsid w:val="002154B4"/>
    <w:rsid w:val="00216948"/>
    <w:rsid w:val="00226051"/>
    <w:rsid w:val="00226632"/>
    <w:rsid w:val="002272AC"/>
    <w:rsid w:val="00230E18"/>
    <w:rsid w:val="0024064F"/>
    <w:rsid w:val="00247CDD"/>
    <w:rsid w:val="00250CEC"/>
    <w:rsid w:val="00251FF3"/>
    <w:rsid w:val="00281072"/>
    <w:rsid w:val="00283F28"/>
    <w:rsid w:val="00287626"/>
    <w:rsid w:val="0029002B"/>
    <w:rsid w:val="00292B22"/>
    <w:rsid w:val="002936D7"/>
    <w:rsid w:val="00294300"/>
    <w:rsid w:val="002A0D5A"/>
    <w:rsid w:val="002A1AF7"/>
    <w:rsid w:val="002A2024"/>
    <w:rsid w:val="002A582A"/>
    <w:rsid w:val="002C0722"/>
    <w:rsid w:val="002D3183"/>
    <w:rsid w:val="002D722A"/>
    <w:rsid w:val="002E0842"/>
    <w:rsid w:val="002E5584"/>
    <w:rsid w:val="002E6CE8"/>
    <w:rsid w:val="003110A3"/>
    <w:rsid w:val="00311B8C"/>
    <w:rsid w:val="0031217C"/>
    <w:rsid w:val="00313470"/>
    <w:rsid w:val="00322D8B"/>
    <w:rsid w:val="00327947"/>
    <w:rsid w:val="00331CA6"/>
    <w:rsid w:val="0033399E"/>
    <w:rsid w:val="003342EA"/>
    <w:rsid w:val="003349B8"/>
    <w:rsid w:val="00335926"/>
    <w:rsid w:val="003362F0"/>
    <w:rsid w:val="00337745"/>
    <w:rsid w:val="003401BF"/>
    <w:rsid w:val="003572E2"/>
    <w:rsid w:val="00360588"/>
    <w:rsid w:val="00361436"/>
    <w:rsid w:val="00363882"/>
    <w:rsid w:val="003725EA"/>
    <w:rsid w:val="003731C2"/>
    <w:rsid w:val="003742CC"/>
    <w:rsid w:val="0037493E"/>
    <w:rsid w:val="003759E5"/>
    <w:rsid w:val="00383D75"/>
    <w:rsid w:val="003927F0"/>
    <w:rsid w:val="003B3893"/>
    <w:rsid w:val="003B5719"/>
    <w:rsid w:val="003C7BFB"/>
    <w:rsid w:val="003D0044"/>
    <w:rsid w:val="003D042D"/>
    <w:rsid w:val="003D4358"/>
    <w:rsid w:val="003D44DF"/>
    <w:rsid w:val="003D716F"/>
    <w:rsid w:val="003E43CE"/>
    <w:rsid w:val="003E5F59"/>
    <w:rsid w:val="003F65E4"/>
    <w:rsid w:val="003F7D59"/>
    <w:rsid w:val="00401E49"/>
    <w:rsid w:val="00403504"/>
    <w:rsid w:val="00414EF5"/>
    <w:rsid w:val="004209F2"/>
    <w:rsid w:val="00421A34"/>
    <w:rsid w:val="0042438D"/>
    <w:rsid w:val="0043480E"/>
    <w:rsid w:val="00437F98"/>
    <w:rsid w:val="004419A2"/>
    <w:rsid w:val="00445774"/>
    <w:rsid w:val="004502C9"/>
    <w:rsid w:val="00464CD2"/>
    <w:rsid w:val="004672A9"/>
    <w:rsid w:val="00467460"/>
    <w:rsid w:val="004754F6"/>
    <w:rsid w:val="00476A79"/>
    <w:rsid w:val="00486608"/>
    <w:rsid w:val="004872A7"/>
    <w:rsid w:val="00490098"/>
    <w:rsid w:val="00490CB6"/>
    <w:rsid w:val="00492463"/>
    <w:rsid w:val="004939D3"/>
    <w:rsid w:val="004B4ECB"/>
    <w:rsid w:val="004B57D9"/>
    <w:rsid w:val="004B6826"/>
    <w:rsid w:val="004B782B"/>
    <w:rsid w:val="004C61F5"/>
    <w:rsid w:val="004D17A9"/>
    <w:rsid w:val="004E1FD1"/>
    <w:rsid w:val="004F2FFB"/>
    <w:rsid w:val="00501D8A"/>
    <w:rsid w:val="00510D01"/>
    <w:rsid w:val="00514BAC"/>
    <w:rsid w:val="00514CBA"/>
    <w:rsid w:val="00515006"/>
    <w:rsid w:val="00525491"/>
    <w:rsid w:val="005259C1"/>
    <w:rsid w:val="00531651"/>
    <w:rsid w:val="00535DA9"/>
    <w:rsid w:val="005413D8"/>
    <w:rsid w:val="00552352"/>
    <w:rsid w:val="00552A9A"/>
    <w:rsid w:val="00552E4B"/>
    <w:rsid w:val="005549B5"/>
    <w:rsid w:val="0055713D"/>
    <w:rsid w:val="00560266"/>
    <w:rsid w:val="00561590"/>
    <w:rsid w:val="00562AE7"/>
    <w:rsid w:val="00565C78"/>
    <w:rsid w:val="0056627A"/>
    <w:rsid w:val="00570BB5"/>
    <w:rsid w:val="00572FCE"/>
    <w:rsid w:val="005764B0"/>
    <w:rsid w:val="00576855"/>
    <w:rsid w:val="00576CAA"/>
    <w:rsid w:val="005833C4"/>
    <w:rsid w:val="00586493"/>
    <w:rsid w:val="005869F3"/>
    <w:rsid w:val="00597339"/>
    <w:rsid w:val="005976C2"/>
    <w:rsid w:val="005A1FAA"/>
    <w:rsid w:val="005A3B4F"/>
    <w:rsid w:val="005A47B0"/>
    <w:rsid w:val="005B1C81"/>
    <w:rsid w:val="005C2290"/>
    <w:rsid w:val="005C24CD"/>
    <w:rsid w:val="005D5BFA"/>
    <w:rsid w:val="005D704F"/>
    <w:rsid w:val="005E1F2A"/>
    <w:rsid w:val="005E2D07"/>
    <w:rsid w:val="005F2DD1"/>
    <w:rsid w:val="00601378"/>
    <w:rsid w:val="00614204"/>
    <w:rsid w:val="006223E9"/>
    <w:rsid w:val="00625E59"/>
    <w:rsid w:val="0064132F"/>
    <w:rsid w:val="00641AB6"/>
    <w:rsid w:val="00642C0F"/>
    <w:rsid w:val="0065399D"/>
    <w:rsid w:val="00661388"/>
    <w:rsid w:val="00670068"/>
    <w:rsid w:val="00671EFD"/>
    <w:rsid w:val="0067462A"/>
    <w:rsid w:val="00677D38"/>
    <w:rsid w:val="006805A3"/>
    <w:rsid w:val="0068276C"/>
    <w:rsid w:val="00682AA7"/>
    <w:rsid w:val="00685854"/>
    <w:rsid w:val="00686B7B"/>
    <w:rsid w:val="006909F8"/>
    <w:rsid w:val="00692F2D"/>
    <w:rsid w:val="006B124F"/>
    <w:rsid w:val="006B218B"/>
    <w:rsid w:val="006D3A0D"/>
    <w:rsid w:val="006D4ECB"/>
    <w:rsid w:val="006D6B7C"/>
    <w:rsid w:val="006E123C"/>
    <w:rsid w:val="006E2F06"/>
    <w:rsid w:val="006F11A7"/>
    <w:rsid w:val="006F2242"/>
    <w:rsid w:val="00700F71"/>
    <w:rsid w:val="00703244"/>
    <w:rsid w:val="00703B32"/>
    <w:rsid w:val="00703D69"/>
    <w:rsid w:val="007042E5"/>
    <w:rsid w:val="00707B7E"/>
    <w:rsid w:val="007173CC"/>
    <w:rsid w:val="0072161A"/>
    <w:rsid w:val="00727CFB"/>
    <w:rsid w:val="00740A00"/>
    <w:rsid w:val="00745B1A"/>
    <w:rsid w:val="00755880"/>
    <w:rsid w:val="00763DBA"/>
    <w:rsid w:val="00764304"/>
    <w:rsid w:val="00765368"/>
    <w:rsid w:val="007737A9"/>
    <w:rsid w:val="0078238A"/>
    <w:rsid w:val="00783778"/>
    <w:rsid w:val="0078449A"/>
    <w:rsid w:val="00787E27"/>
    <w:rsid w:val="00794C6F"/>
    <w:rsid w:val="00795938"/>
    <w:rsid w:val="007961F6"/>
    <w:rsid w:val="00797ED1"/>
    <w:rsid w:val="007A59DB"/>
    <w:rsid w:val="007A5BBC"/>
    <w:rsid w:val="007A6BD1"/>
    <w:rsid w:val="007B2758"/>
    <w:rsid w:val="007B325F"/>
    <w:rsid w:val="007B3590"/>
    <w:rsid w:val="007B4F93"/>
    <w:rsid w:val="007B6051"/>
    <w:rsid w:val="007B6CFA"/>
    <w:rsid w:val="007B6D24"/>
    <w:rsid w:val="007B6F3D"/>
    <w:rsid w:val="007C17AA"/>
    <w:rsid w:val="007C22A8"/>
    <w:rsid w:val="007C2774"/>
    <w:rsid w:val="007C2FA1"/>
    <w:rsid w:val="007F03EF"/>
    <w:rsid w:val="007F6F66"/>
    <w:rsid w:val="00802471"/>
    <w:rsid w:val="008055B4"/>
    <w:rsid w:val="00814497"/>
    <w:rsid w:val="008153A3"/>
    <w:rsid w:val="00825B79"/>
    <w:rsid w:val="00832AC3"/>
    <w:rsid w:val="00834134"/>
    <w:rsid w:val="008366BA"/>
    <w:rsid w:val="00854A81"/>
    <w:rsid w:val="008620F2"/>
    <w:rsid w:val="00862905"/>
    <w:rsid w:val="0087552C"/>
    <w:rsid w:val="00880972"/>
    <w:rsid w:val="00882A5A"/>
    <w:rsid w:val="00885F0C"/>
    <w:rsid w:val="00887490"/>
    <w:rsid w:val="00892544"/>
    <w:rsid w:val="008C17AD"/>
    <w:rsid w:val="008C1AF2"/>
    <w:rsid w:val="008C5EA3"/>
    <w:rsid w:val="008D78F9"/>
    <w:rsid w:val="008E3D77"/>
    <w:rsid w:val="008E5D25"/>
    <w:rsid w:val="00901E74"/>
    <w:rsid w:val="009057E3"/>
    <w:rsid w:val="00905BB7"/>
    <w:rsid w:val="00905F21"/>
    <w:rsid w:val="00913475"/>
    <w:rsid w:val="00916CF7"/>
    <w:rsid w:val="00925336"/>
    <w:rsid w:val="00926C12"/>
    <w:rsid w:val="00926FF6"/>
    <w:rsid w:val="00927798"/>
    <w:rsid w:val="00930962"/>
    <w:rsid w:val="009363C7"/>
    <w:rsid w:val="00943DE7"/>
    <w:rsid w:val="00947F7C"/>
    <w:rsid w:val="009520E7"/>
    <w:rsid w:val="0095744B"/>
    <w:rsid w:val="00957D47"/>
    <w:rsid w:val="0096197E"/>
    <w:rsid w:val="00963D94"/>
    <w:rsid w:val="00964E09"/>
    <w:rsid w:val="00976200"/>
    <w:rsid w:val="00992617"/>
    <w:rsid w:val="00997651"/>
    <w:rsid w:val="009B5979"/>
    <w:rsid w:val="009B6C7D"/>
    <w:rsid w:val="009C0A20"/>
    <w:rsid w:val="009C597F"/>
    <w:rsid w:val="009C706F"/>
    <w:rsid w:val="009D79E6"/>
    <w:rsid w:val="009E09E5"/>
    <w:rsid w:val="009E0DE8"/>
    <w:rsid w:val="009E1816"/>
    <w:rsid w:val="009E2547"/>
    <w:rsid w:val="009E3139"/>
    <w:rsid w:val="009E5860"/>
    <w:rsid w:val="009F7C0A"/>
    <w:rsid w:val="00A004DE"/>
    <w:rsid w:val="00A02BE3"/>
    <w:rsid w:val="00A2039D"/>
    <w:rsid w:val="00A220B3"/>
    <w:rsid w:val="00A225E2"/>
    <w:rsid w:val="00A30E98"/>
    <w:rsid w:val="00A32DC3"/>
    <w:rsid w:val="00A358A5"/>
    <w:rsid w:val="00A37298"/>
    <w:rsid w:val="00A42740"/>
    <w:rsid w:val="00A43E8A"/>
    <w:rsid w:val="00A442AE"/>
    <w:rsid w:val="00A46F35"/>
    <w:rsid w:val="00A50E7C"/>
    <w:rsid w:val="00A81B79"/>
    <w:rsid w:val="00A82B42"/>
    <w:rsid w:val="00A87141"/>
    <w:rsid w:val="00A90B99"/>
    <w:rsid w:val="00A92E9A"/>
    <w:rsid w:val="00AA1D9F"/>
    <w:rsid w:val="00AA6E8A"/>
    <w:rsid w:val="00AA6EE4"/>
    <w:rsid w:val="00AB7490"/>
    <w:rsid w:val="00AD2DB8"/>
    <w:rsid w:val="00AD2EA3"/>
    <w:rsid w:val="00AE61EF"/>
    <w:rsid w:val="00B007D3"/>
    <w:rsid w:val="00B028E6"/>
    <w:rsid w:val="00B036E4"/>
    <w:rsid w:val="00B03BDB"/>
    <w:rsid w:val="00B11DC0"/>
    <w:rsid w:val="00B20372"/>
    <w:rsid w:val="00B338E9"/>
    <w:rsid w:val="00B410FC"/>
    <w:rsid w:val="00B43A1D"/>
    <w:rsid w:val="00B4623E"/>
    <w:rsid w:val="00B47393"/>
    <w:rsid w:val="00B722BE"/>
    <w:rsid w:val="00B73289"/>
    <w:rsid w:val="00B7605B"/>
    <w:rsid w:val="00B76B83"/>
    <w:rsid w:val="00B778D8"/>
    <w:rsid w:val="00B801CD"/>
    <w:rsid w:val="00B86B36"/>
    <w:rsid w:val="00B941ED"/>
    <w:rsid w:val="00BA16B3"/>
    <w:rsid w:val="00BA4F8D"/>
    <w:rsid w:val="00BB0083"/>
    <w:rsid w:val="00BB6FA2"/>
    <w:rsid w:val="00BC2919"/>
    <w:rsid w:val="00BD2D05"/>
    <w:rsid w:val="00BD72D9"/>
    <w:rsid w:val="00BD7DA9"/>
    <w:rsid w:val="00BE0EA3"/>
    <w:rsid w:val="00BF10C1"/>
    <w:rsid w:val="00BF5327"/>
    <w:rsid w:val="00BF62F3"/>
    <w:rsid w:val="00C16154"/>
    <w:rsid w:val="00C22126"/>
    <w:rsid w:val="00C25847"/>
    <w:rsid w:val="00C274DB"/>
    <w:rsid w:val="00C278C8"/>
    <w:rsid w:val="00C31C65"/>
    <w:rsid w:val="00C47C94"/>
    <w:rsid w:val="00C5201F"/>
    <w:rsid w:val="00C5389D"/>
    <w:rsid w:val="00C5466D"/>
    <w:rsid w:val="00C56B7E"/>
    <w:rsid w:val="00C80F59"/>
    <w:rsid w:val="00C86739"/>
    <w:rsid w:val="00C90BCA"/>
    <w:rsid w:val="00C92D85"/>
    <w:rsid w:val="00C95B5C"/>
    <w:rsid w:val="00C9784C"/>
    <w:rsid w:val="00CA2E6B"/>
    <w:rsid w:val="00CA55F9"/>
    <w:rsid w:val="00CA5669"/>
    <w:rsid w:val="00CB4AAA"/>
    <w:rsid w:val="00CC0992"/>
    <w:rsid w:val="00CC5E57"/>
    <w:rsid w:val="00CD451E"/>
    <w:rsid w:val="00CD5E25"/>
    <w:rsid w:val="00CE3806"/>
    <w:rsid w:val="00CF27F2"/>
    <w:rsid w:val="00CF568C"/>
    <w:rsid w:val="00CF7D46"/>
    <w:rsid w:val="00D00578"/>
    <w:rsid w:val="00D06D78"/>
    <w:rsid w:val="00D12596"/>
    <w:rsid w:val="00D14F3B"/>
    <w:rsid w:val="00D25BF3"/>
    <w:rsid w:val="00D35E36"/>
    <w:rsid w:val="00D430A5"/>
    <w:rsid w:val="00D62E91"/>
    <w:rsid w:val="00D6325D"/>
    <w:rsid w:val="00D640F0"/>
    <w:rsid w:val="00D67BEC"/>
    <w:rsid w:val="00D75970"/>
    <w:rsid w:val="00D847EC"/>
    <w:rsid w:val="00D85AC3"/>
    <w:rsid w:val="00D877C2"/>
    <w:rsid w:val="00D87ABE"/>
    <w:rsid w:val="00D93229"/>
    <w:rsid w:val="00DA49C0"/>
    <w:rsid w:val="00DA727E"/>
    <w:rsid w:val="00DA750F"/>
    <w:rsid w:val="00DB2530"/>
    <w:rsid w:val="00DB3B6B"/>
    <w:rsid w:val="00DB4315"/>
    <w:rsid w:val="00DB5CC2"/>
    <w:rsid w:val="00DC231A"/>
    <w:rsid w:val="00DC4A80"/>
    <w:rsid w:val="00DC5922"/>
    <w:rsid w:val="00DD65D2"/>
    <w:rsid w:val="00DE2118"/>
    <w:rsid w:val="00DE6031"/>
    <w:rsid w:val="00DF11F8"/>
    <w:rsid w:val="00DF6277"/>
    <w:rsid w:val="00DF77DC"/>
    <w:rsid w:val="00E044F8"/>
    <w:rsid w:val="00E04E4A"/>
    <w:rsid w:val="00E07AE0"/>
    <w:rsid w:val="00E11359"/>
    <w:rsid w:val="00E15A75"/>
    <w:rsid w:val="00E22A27"/>
    <w:rsid w:val="00E25268"/>
    <w:rsid w:val="00E279BD"/>
    <w:rsid w:val="00E37DF2"/>
    <w:rsid w:val="00E402C9"/>
    <w:rsid w:val="00E4313B"/>
    <w:rsid w:val="00E50CCD"/>
    <w:rsid w:val="00E56F83"/>
    <w:rsid w:val="00E61062"/>
    <w:rsid w:val="00E66089"/>
    <w:rsid w:val="00E70418"/>
    <w:rsid w:val="00E7518C"/>
    <w:rsid w:val="00E75275"/>
    <w:rsid w:val="00E75D02"/>
    <w:rsid w:val="00E82972"/>
    <w:rsid w:val="00E837D4"/>
    <w:rsid w:val="00E838FD"/>
    <w:rsid w:val="00E83AFF"/>
    <w:rsid w:val="00E84009"/>
    <w:rsid w:val="00E86E02"/>
    <w:rsid w:val="00E86E0A"/>
    <w:rsid w:val="00E93AA2"/>
    <w:rsid w:val="00E96494"/>
    <w:rsid w:val="00EA0A7A"/>
    <w:rsid w:val="00EA1E10"/>
    <w:rsid w:val="00EA50B6"/>
    <w:rsid w:val="00EA5D7E"/>
    <w:rsid w:val="00EB0D7A"/>
    <w:rsid w:val="00EB1E79"/>
    <w:rsid w:val="00EB5BE9"/>
    <w:rsid w:val="00EC0555"/>
    <w:rsid w:val="00EC663E"/>
    <w:rsid w:val="00EC7EC9"/>
    <w:rsid w:val="00ED5849"/>
    <w:rsid w:val="00ED7515"/>
    <w:rsid w:val="00EE0C3A"/>
    <w:rsid w:val="00F02477"/>
    <w:rsid w:val="00F02D40"/>
    <w:rsid w:val="00F048BB"/>
    <w:rsid w:val="00F107DC"/>
    <w:rsid w:val="00F135D5"/>
    <w:rsid w:val="00F153E5"/>
    <w:rsid w:val="00F2456D"/>
    <w:rsid w:val="00F25C6E"/>
    <w:rsid w:val="00F345ED"/>
    <w:rsid w:val="00F37241"/>
    <w:rsid w:val="00F37BC8"/>
    <w:rsid w:val="00F434C3"/>
    <w:rsid w:val="00F44285"/>
    <w:rsid w:val="00F46AE9"/>
    <w:rsid w:val="00F57132"/>
    <w:rsid w:val="00F60BA4"/>
    <w:rsid w:val="00F61293"/>
    <w:rsid w:val="00F6369B"/>
    <w:rsid w:val="00F65D25"/>
    <w:rsid w:val="00F67534"/>
    <w:rsid w:val="00F71BDD"/>
    <w:rsid w:val="00F771DE"/>
    <w:rsid w:val="00F77406"/>
    <w:rsid w:val="00F860B1"/>
    <w:rsid w:val="00FA64C0"/>
    <w:rsid w:val="00FC3527"/>
    <w:rsid w:val="00FC42AE"/>
    <w:rsid w:val="00FC591C"/>
    <w:rsid w:val="00FC61EA"/>
    <w:rsid w:val="00FD0DE3"/>
    <w:rsid w:val="00FD0F15"/>
    <w:rsid w:val="00FD3E37"/>
    <w:rsid w:val="00FD40C0"/>
    <w:rsid w:val="00FD5E6E"/>
    <w:rsid w:val="00FE0006"/>
    <w:rsid w:val="00FE0FD8"/>
    <w:rsid w:val="00FE575C"/>
    <w:rsid w:val="00FF0D18"/>
    <w:rsid w:val="00FF30B1"/>
    <w:rsid w:val="00FF4479"/>
    <w:rsid w:val="00FF4801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707B"/>
  <w15:docId w15:val="{7F90EC33-3E91-46C5-980C-83332C25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D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D9F"/>
  </w:style>
  <w:style w:type="paragraph" w:styleId="a7">
    <w:name w:val="footer"/>
    <w:basedOn w:val="a"/>
    <w:link w:val="a8"/>
    <w:uiPriority w:val="99"/>
    <w:unhideWhenUsed/>
    <w:rsid w:val="00AA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D9F"/>
  </w:style>
  <w:style w:type="character" w:styleId="a9">
    <w:name w:val="annotation reference"/>
    <w:basedOn w:val="a0"/>
    <w:uiPriority w:val="99"/>
    <w:semiHidden/>
    <w:unhideWhenUsed/>
    <w:rsid w:val="00E75D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5D0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5D0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5D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5D0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7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D02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3C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B722B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f1">
    <w:name w:val="Hyperlink"/>
    <w:basedOn w:val="a0"/>
    <w:uiPriority w:val="99"/>
    <w:semiHidden/>
    <w:unhideWhenUsed/>
    <w:rsid w:val="00C25847"/>
    <w:rPr>
      <w:color w:val="000080"/>
      <w:u w:val="single"/>
    </w:rPr>
  </w:style>
  <w:style w:type="character" w:customStyle="1" w:styleId="s3">
    <w:name w:val="s3"/>
    <w:basedOn w:val="a0"/>
    <w:rsid w:val="00C25847"/>
    <w:rPr>
      <w:rFonts w:ascii="Times New Roman" w:hAnsi="Times New Roman" w:cs="Times New Roman" w:hint="default"/>
      <w:i/>
      <w:iCs/>
      <w:vanish/>
      <w:webHidden w:val="0"/>
      <w:color w:val="FF0000"/>
      <w:specVanish w:val="0"/>
    </w:rPr>
  </w:style>
  <w:style w:type="character" w:customStyle="1" w:styleId="s9">
    <w:name w:val="s9"/>
    <w:basedOn w:val="a0"/>
    <w:rsid w:val="00C25847"/>
    <w:rPr>
      <w:rFonts w:ascii="Times New Roman" w:hAnsi="Times New Roman" w:cs="Times New Roman" w:hint="default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styleId="af2">
    <w:name w:val="No Spacing"/>
    <w:uiPriority w:val="1"/>
    <w:qFormat/>
    <w:rsid w:val="00F77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B8BF-D6AF-49DC-B4E5-A4BECB77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"КазАгроФинанс"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Дуйсенбиева</dc:creator>
  <cp:keywords/>
  <dc:description/>
  <cp:lastModifiedBy>Серик Китапбаев</cp:lastModifiedBy>
  <cp:revision>22</cp:revision>
  <cp:lastPrinted>2022-11-09T06:13:00Z</cp:lastPrinted>
  <dcterms:created xsi:type="dcterms:W3CDTF">2022-09-16T04:10:00Z</dcterms:created>
  <dcterms:modified xsi:type="dcterms:W3CDTF">2022-11-11T03:36:00Z</dcterms:modified>
</cp:coreProperties>
</file>